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41" w:rsidRPr="00475BDD" w:rsidRDefault="00475BDD">
      <w:r w:rsidRPr="00475BDD">
        <w:rPr>
          <w:rFonts w:ascii="標楷體" w:eastAsia="標楷體" w:hAnsi="標楷體" w:cs="新細明體" w:hint="eastAsia"/>
          <w:b/>
          <w:kern w:val="0"/>
          <w:lang w:val="zh-TW"/>
        </w:rPr>
        <w:t>「建築技術規則 (現行</w:t>
      </w:r>
      <w:r w:rsidRPr="00475BDD">
        <w:rPr>
          <w:rFonts w:ascii="標楷體" w:eastAsia="標楷體" w:hAnsi="標楷體" w:cs="新細明體"/>
          <w:b/>
          <w:kern w:val="0"/>
          <w:lang w:val="zh-TW"/>
        </w:rPr>
        <w:t>+</w:t>
      </w:r>
      <w:r w:rsidRPr="00475BDD">
        <w:rPr>
          <w:rFonts w:ascii="標楷體" w:eastAsia="標楷體" w:hAnsi="標楷體" w:cs="新細明體" w:hint="eastAsia"/>
          <w:b/>
          <w:kern w:val="0"/>
          <w:lang w:val="zh-TW"/>
        </w:rPr>
        <w:t>歷史)法條&amp;解釋函令」內容例</w:t>
      </w:r>
    </w:p>
    <w:p w:rsidR="00475BDD" w:rsidRDefault="00475BDD" w:rsidP="00475B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475BDD" w:rsidRPr="005C0B71" w:rsidTr="000A26F4">
        <w:tc>
          <w:tcPr>
            <w:tcW w:w="5778" w:type="dxa"/>
            <w:shd w:val="clear" w:color="auto" w:fill="auto"/>
          </w:tcPr>
          <w:p w:rsidR="00475BDD" w:rsidRPr="005C0B71" w:rsidRDefault="00475BDD" w:rsidP="000A26F4">
            <w:pPr>
              <w:ind w:leftChars="50" w:left="120"/>
              <w:rPr>
                <w:b/>
              </w:rPr>
            </w:pPr>
            <w:r w:rsidRPr="005C0B71">
              <w:rPr>
                <w:rFonts w:hint="eastAsia"/>
                <w:b/>
                <w:color w:val="000000"/>
              </w:rPr>
              <w:t>建築技術規則</w:t>
            </w:r>
            <w:r w:rsidRPr="005C0B71">
              <w:rPr>
                <w:b/>
                <w:color w:val="000000"/>
              </w:rPr>
              <w:t xml:space="preserve">  </w:t>
            </w:r>
            <w:r w:rsidRPr="005C0B71">
              <w:rPr>
                <w:rFonts w:hint="eastAsia"/>
                <w:b/>
              </w:rPr>
              <w:t>解釋函令</w:t>
            </w:r>
          </w:p>
          <w:p w:rsidR="00475BDD" w:rsidRPr="005C0B71" w:rsidRDefault="00475BDD" w:rsidP="000A26F4">
            <w:pPr>
              <w:ind w:leftChars="50" w:left="120"/>
              <w:rPr>
                <w:b/>
                <w:color w:val="FF0000"/>
              </w:rPr>
            </w:pPr>
            <w:r w:rsidRPr="005C0B71">
              <w:rPr>
                <w:rFonts w:ascii="DotumChe" w:hAnsi="DotumChe" w:hint="eastAsia"/>
                <w:b/>
                <w:color w:val="FF0000"/>
                <w:sz w:val="18"/>
              </w:rPr>
              <w:t>援引適用者</w:t>
            </w:r>
            <w:r w:rsidRPr="005C0B71">
              <w:rPr>
                <w:rFonts w:cs="MS Mincho"/>
                <w:b/>
                <w:color w:val="FF0000"/>
                <w:kern w:val="0"/>
                <w:sz w:val="18"/>
                <w:szCs w:val="18"/>
              </w:rPr>
              <w:t>(</w:t>
            </w:r>
            <w:r w:rsidRPr="005C0B71">
              <w:rPr>
                <w:rFonts w:cs="MS Mincho" w:hint="eastAsia"/>
                <w:b/>
                <w:color w:val="FF0000"/>
                <w:kern w:val="0"/>
                <w:sz w:val="18"/>
                <w:szCs w:val="18"/>
              </w:rPr>
              <w:t>方書體</w:t>
            </w:r>
            <w:r w:rsidRPr="005C0B71">
              <w:rPr>
                <w:rFonts w:cs="MS Mincho"/>
                <w:b/>
                <w:color w:val="FF0000"/>
                <w:kern w:val="0"/>
                <w:sz w:val="18"/>
                <w:szCs w:val="18"/>
              </w:rPr>
              <w:t>)</w:t>
            </w:r>
          </w:p>
          <w:p w:rsidR="00475BDD" w:rsidRPr="005C0B71" w:rsidRDefault="00475BDD" w:rsidP="000A26F4">
            <w:pPr>
              <w:pStyle w:val="a2-05"/>
              <w:spacing w:line="200" w:lineRule="exact"/>
              <w:ind w:leftChars="50" w:left="120" w:rightChars="-50" w:right="-120"/>
              <w:rPr>
                <w:rFonts w:ascii="DotumChe" w:eastAsia="新細明體" w:hAnsi="DotumChe" w:hint="default"/>
                <w:spacing w:val="0"/>
                <w:sz w:val="18"/>
                <w:szCs w:val="24"/>
                <w:u w:val="none"/>
              </w:rPr>
            </w:pPr>
            <w:r w:rsidRPr="005C0B71">
              <w:rPr>
                <w:rFonts w:ascii="DotumChe" w:hAnsi="DotumChe"/>
                <w:spacing w:val="0"/>
                <w:sz w:val="18"/>
                <w:szCs w:val="24"/>
                <w:u w:val="none"/>
                <w:bdr w:val="single" w:sz="4" w:space="0" w:color="auto" w:frame="1"/>
                <w:shd w:val="pct15" w:color="auto" w:fill="FFFFFF"/>
              </w:rPr>
              <w:t>第0</w:t>
            </w:r>
            <w:r w:rsidRPr="005C0B71">
              <w:rPr>
                <w:rFonts w:ascii="DotumChe" w:eastAsia="新細明體" w:hAnsi="DotumChe"/>
                <w:spacing w:val="0"/>
                <w:sz w:val="18"/>
                <w:szCs w:val="24"/>
                <w:u w:val="none"/>
                <w:bdr w:val="single" w:sz="4" w:space="0" w:color="auto" w:frame="1"/>
                <w:shd w:val="pct15" w:color="auto" w:fill="FFFFFF"/>
              </w:rPr>
              <w:t>14</w:t>
            </w:r>
            <w:r w:rsidRPr="005C0B71">
              <w:rPr>
                <w:rFonts w:ascii="DotumChe" w:hAnsi="DotumChe"/>
                <w:spacing w:val="0"/>
                <w:sz w:val="18"/>
                <w:szCs w:val="24"/>
                <w:u w:val="none"/>
                <w:bdr w:val="single" w:sz="4" w:space="0" w:color="auto" w:frame="1"/>
                <w:shd w:val="pct15" w:color="auto" w:fill="FFFFFF"/>
              </w:rPr>
              <w:t xml:space="preserve">條                  </w:t>
            </w:r>
            <w:r w:rsidRPr="005C0B71">
              <w:rPr>
                <w:rFonts w:ascii="DotumChe" w:eastAsia="新細明體" w:hAnsi="DotumChe"/>
                <w:spacing w:val="0"/>
                <w:sz w:val="18"/>
                <w:szCs w:val="24"/>
                <w:u w:val="none"/>
                <w:bdr w:val="single" w:sz="4" w:space="0" w:color="auto" w:frame="1"/>
                <w:shd w:val="pct15" w:color="auto" w:fill="FFFFFF"/>
              </w:rPr>
              <w:t xml:space="preserve">  </w:t>
            </w:r>
            <w:r w:rsidRPr="005C0B71">
              <w:rPr>
                <w:rFonts w:ascii="DotumChe" w:hAnsi="DotumChe"/>
                <w:spacing w:val="0"/>
                <w:sz w:val="18"/>
                <w:szCs w:val="24"/>
                <w:u w:val="none"/>
                <w:bdr w:val="single" w:sz="4" w:space="0" w:color="auto" w:frame="1"/>
                <w:shd w:val="pct15" w:color="auto" w:fill="FFFFFF"/>
              </w:rPr>
              <w:t xml:space="preserve">      (103年版收錄援引適用者)</w:t>
            </w:r>
          </w:p>
          <w:p w:rsidR="00475BDD" w:rsidRPr="005C0B71" w:rsidRDefault="00475BDD" w:rsidP="000A26F4">
            <w:pPr>
              <w:spacing w:line="240" w:lineRule="exact"/>
              <w:ind w:leftChars="50" w:left="120"/>
              <w:rPr>
                <w:sz w:val="18"/>
                <w:szCs w:val="18"/>
              </w:rPr>
            </w:pPr>
          </w:p>
          <w:tbl>
            <w:tblPr>
              <w:tblW w:w="5308"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E6E6E6"/>
              <w:tblLook w:val="01E0" w:firstRow="1" w:lastRow="1" w:firstColumn="1" w:lastColumn="1" w:noHBand="0" w:noVBand="0"/>
            </w:tblPr>
            <w:tblGrid>
              <w:gridCol w:w="5308"/>
            </w:tblGrid>
            <w:tr w:rsidR="00475BDD" w:rsidRPr="005C0B71" w:rsidTr="000A26F4">
              <w:trPr>
                <w:trHeight w:val="604"/>
              </w:trPr>
              <w:tc>
                <w:tcPr>
                  <w:tcW w:w="5308" w:type="dxa"/>
                  <w:tcBorders>
                    <w:top w:val="dotted" w:sz="12" w:space="0" w:color="auto"/>
                    <w:left w:val="dotted" w:sz="12" w:space="0" w:color="auto"/>
                    <w:bottom w:val="dotted" w:sz="12" w:space="0" w:color="auto"/>
                    <w:right w:val="dotted" w:sz="12" w:space="0" w:color="auto"/>
                  </w:tcBorders>
                  <w:shd w:val="clear" w:color="auto" w:fill="E6E6E6"/>
                  <w:hideMark/>
                </w:tcPr>
                <w:p w:rsidR="00475BDD" w:rsidRDefault="00475BDD" w:rsidP="000A26F4">
                  <w:pPr>
                    <w:pStyle w:val="a3-05-05"/>
                    <w:ind w:leftChars="50" w:left="120"/>
                    <w:rPr>
                      <w:rFonts w:eastAsia="新細明體"/>
                      <w:kern w:val="2"/>
                    </w:rPr>
                  </w:pPr>
                  <w:r>
                    <w:rPr>
                      <w:rFonts w:cs="Batang" w:hint="eastAsia"/>
                      <w:kern w:val="2"/>
                    </w:rPr>
                    <w:t>內政部</w:t>
                  </w:r>
                  <w:r>
                    <w:rPr>
                      <w:rFonts w:hint="eastAsia"/>
                      <w:kern w:val="2"/>
                    </w:rPr>
                    <w:t>810523</w:t>
                  </w:r>
                  <w:r>
                    <w:rPr>
                      <w:rFonts w:cs="MS Mincho" w:hint="eastAsia"/>
                      <w:kern w:val="2"/>
                    </w:rPr>
                    <w:t>台</w:t>
                  </w:r>
                  <w:r>
                    <w:rPr>
                      <w:rFonts w:cs="Batang" w:hint="eastAsia"/>
                      <w:kern w:val="2"/>
                    </w:rPr>
                    <w:t>內營字第</w:t>
                  </w:r>
                  <w:r>
                    <w:rPr>
                      <w:rFonts w:hint="eastAsia"/>
                      <w:kern w:val="2"/>
                    </w:rPr>
                    <w:t>8102550</w:t>
                  </w:r>
                  <w:r>
                    <w:rPr>
                      <w:rFonts w:cs="MS Mincho" w:hint="eastAsia"/>
                      <w:kern w:val="2"/>
                    </w:rPr>
                    <w:t>號</w:t>
                  </w:r>
                  <w:r>
                    <w:rPr>
                      <w:rFonts w:ascii="細明體" w:eastAsia="細明體" w:hAnsi="細明體" w:cs="細明體" w:hint="eastAsia"/>
                      <w:kern w:val="2"/>
                    </w:rPr>
                    <w:t xml:space="preserve">             </w:t>
                  </w:r>
                  <w:r>
                    <w:rPr>
                      <w:rFonts w:hint="eastAsia"/>
                      <w:kern w:val="2"/>
                    </w:rPr>
                    <w:t>(第014條)</w:t>
                  </w:r>
                  <w:r>
                    <w:rPr>
                      <w:rFonts w:hint="eastAsia"/>
                      <w:kern w:val="2"/>
                    </w:rPr>
                    <w:br/>
                    <w:t>[810623適88</w:t>
                  </w:r>
                  <w:proofErr w:type="gramStart"/>
                  <w:r>
                    <w:rPr>
                      <w:rFonts w:hint="eastAsia"/>
                      <w:kern w:val="2"/>
                    </w:rPr>
                    <w:t>適附89適附90適附91適附92適附93適附94適附96適附</w:t>
                  </w:r>
                  <w:proofErr w:type="gramEnd"/>
                  <w:r>
                    <w:rPr>
                      <w:rFonts w:hint="eastAsia"/>
                      <w:spacing w:val="-20"/>
                      <w:kern w:val="2"/>
                    </w:rPr>
                    <w:t>98適</w:t>
                  </w:r>
                  <w:r>
                    <w:rPr>
                      <w:rFonts w:hint="eastAsia"/>
                      <w:kern w:val="2"/>
                    </w:rPr>
                    <w:t>99適101適</w:t>
                  </w:r>
                  <w:r>
                    <w:rPr>
                      <w:rFonts w:eastAsia="新細明體" w:hint="eastAsia"/>
                      <w:kern w:val="2"/>
                    </w:rPr>
                    <w:t>103</w:t>
                  </w:r>
                  <w:r>
                    <w:rPr>
                      <w:rFonts w:eastAsia="新細明體" w:hint="eastAsia"/>
                      <w:kern w:val="2"/>
                    </w:rPr>
                    <w:t>適用</w:t>
                  </w:r>
                  <w:r>
                    <w:rPr>
                      <w:rFonts w:hint="eastAsia"/>
                      <w:kern w:val="2"/>
                    </w:rPr>
                    <w:t>]</w:t>
                  </w:r>
                </w:p>
              </w:tc>
            </w:tr>
          </w:tbl>
          <w:p w:rsidR="00475BDD" w:rsidRPr="005C0B71" w:rsidRDefault="00475BDD" w:rsidP="000A26F4">
            <w:pPr>
              <w:pStyle w:val="a11"/>
              <w:ind w:leftChars="50" w:left="120"/>
              <w:rPr>
                <w:rFonts w:eastAsia="新細明體" w:hint="default"/>
              </w:rPr>
            </w:pPr>
            <w:r w:rsidRPr="005C0B71">
              <w:rPr>
                <w:b/>
              </w:rPr>
              <w:t>主旨：</w:t>
            </w:r>
            <w:proofErr w:type="gramStart"/>
            <w:r>
              <w:t>關於貴市都市</w:t>
            </w:r>
            <w:proofErr w:type="gramEnd"/>
            <w:r>
              <w:t>計畫圖說標示之「綠地」是否視</w:t>
            </w:r>
            <w:r>
              <w:rPr>
                <w:rStyle w:val="aCharCharCharCharChar"/>
              </w:rPr>
              <w:t>為</w:t>
            </w:r>
            <w:r>
              <w:t>「綠帶」疑義乙案，</w:t>
            </w:r>
            <w:r w:rsidRPr="005C0B71">
              <w:rPr>
                <w:rFonts w:eastAsia="新細明體"/>
              </w:rPr>
              <w:br/>
            </w:r>
            <w:r>
              <w:t>復請</w:t>
            </w:r>
            <w:r>
              <w:rPr>
                <w:rStyle w:val="aCharCharCharCharChar"/>
              </w:rPr>
              <w:t>查</w:t>
            </w:r>
            <w:r>
              <w:t>照。</w:t>
            </w:r>
            <w:r w:rsidRPr="005C0B71">
              <w:rPr>
                <w:rFonts w:eastAsia="新細明體"/>
              </w:rPr>
              <w:br/>
            </w:r>
            <w:r w:rsidRPr="005C0B71">
              <w:rPr>
                <w:b/>
              </w:rPr>
              <w:t>說明：</w:t>
            </w:r>
            <w:r>
              <w:t>1、復貴局(台北市政府工務局)810410.北市工建字第61286號函。</w:t>
            </w:r>
            <w:r w:rsidRPr="005C0B71">
              <w:rPr>
                <w:rFonts w:eastAsia="新細明體"/>
              </w:rPr>
              <w:br/>
            </w:r>
            <w:r>
              <w:t>2、</w:t>
            </w:r>
            <w:r>
              <w:rPr>
                <w:rStyle w:val="aCharCharCharCharChar"/>
              </w:rPr>
              <w:t>查</w:t>
            </w:r>
            <w:r>
              <w:t>都市計畫綠帶及綠地，應依都市計畫書之規定，</w:t>
            </w:r>
            <w:proofErr w:type="gramStart"/>
            <w:r>
              <w:t>且綠帶</w:t>
            </w:r>
            <w:proofErr w:type="gramEnd"/>
            <w:r>
              <w:t>之</w:t>
            </w:r>
            <w:proofErr w:type="gramStart"/>
            <w:r>
              <w:t>劃設係</w:t>
            </w:r>
            <w:r>
              <w:rPr>
                <w:rStyle w:val="aCharCharCharCharChar"/>
              </w:rPr>
              <w:t>為</w:t>
            </w:r>
            <w:proofErr w:type="gramEnd"/>
            <w:r>
              <w:t>帶狀，</w:t>
            </w:r>
            <w:r w:rsidRPr="005C0B71">
              <w:rPr>
                <w:rFonts w:eastAsia="新細明體"/>
              </w:rPr>
              <w:br/>
            </w:r>
            <w:r>
              <w:t>作</w:t>
            </w:r>
            <w:r>
              <w:rPr>
                <w:rStyle w:val="aCharCharCharCharChar"/>
              </w:rPr>
              <w:t>為</w:t>
            </w:r>
            <w:r>
              <w:t>隔</w:t>
            </w:r>
            <w:r>
              <w:rPr>
                <w:rStyle w:val="aCharCharCharCharChar"/>
              </w:rPr>
              <w:t>絕</w:t>
            </w:r>
            <w:r>
              <w:t>不同之使用。</w:t>
            </w:r>
            <w:r w:rsidRPr="005C0B71">
              <w:rPr>
                <w:rFonts w:eastAsia="新細明體"/>
              </w:rPr>
              <w:br/>
            </w:r>
            <w:r>
              <w:t>3、</w:t>
            </w:r>
            <w:proofErr w:type="gramStart"/>
            <w:r>
              <w:t>貴市業已</w:t>
            </w:r>
            <w:proofErr w:type="gramEnd"/>
            <w:r>
              <w:t>全面實施容積管制，有關建築物高度限制計算，並不適用建</w:t>
            </w:r>
          </w:p>
          <w:p w:rsidR="00475BDD" w:rsidRDefault="00475BDD" w:rsidP="000A26F4">
            <w:pPr>
              <w:pStyle w:val="a11"/>
              <w:ind w:leftChars="50" w:left="120"/>
              <w:rPr>
                <w:rFonts w:hint="default"/>
              </w:rPr>
            </w:pPr>
            <w:r>
              <w:t>築技術規則建築設計施工編第14條規定。</w:t>
            </w:r>
          </w:p>
          <w:p w:rsidR="00475BDD" w:rsidRDefault="00475BDD" w:rsidP="000A26F4">
            <w:pPr>
              <w:ind w:leftChars="50" w:left="120"/>
            </w:pPr>
          </w:p>
          <w:p w:rsidR="00475BDD" w:rsidRPr="005C0B71" w:rsidRDefault="00475BDD" w:rsidP="000A26F4">
            <w:pPr>
              <w:ind w:leftChars="50" w:left="120"/>
              <w:rPr>
                <w:b/>
                <w:color w:val="FF0000"/>
              </w:rPr>
            </w:pPr>
            <w:r w:rsidRPr="005C0B71">
              <w:rPr>
                <w:rFonts w:hint="eastAsia"/>
                <w:b/>
                <w:color w:val="FF0000"/>
                <w:sz w:val="18"/>
                <w:szCs w:val="18"/>
              </w:rPr>
              <w:t>未收錄不再援引者</w:t>
            </w:r>
            <w:r w:rsidRPr="005C0B71">
              <w:rPr>
                <w:rFonts w:cs="MS Mincho"/>
                <w:b/>
                <w:color w:val="FF0000"/>
                <w:kern w:val="0"/>
                <w:sz w:val="18"/>
                <w:szCs w:val="18"/>
              </w:rPr>
              <w:t>(</w:t>
            </w:r>
            <w:r w:rsidRPr="005C0B71">
              <w:rPr>
                <w:rFonts w:cs="MS Mincho" w:hint="eastAsia"/>
                <w:b/>
                <w:color w:val="FF0000"/>
                <w:kern w:val="0"/>
                <w:sz w:val="18"/>
                <w:szCs w:val="18"/>
              </w:rPr>
              <w:t>明書體</w:t>
            </w:r>
            <w:r w:rsidRPr="005C0B71">
              <w:rPr>
                <w:rFonts w:cs="MS Mincho"/>
                <w:b/>
                <w:color w:val="FF0000"/>
                <w:kern w:val="0"/>
                <w:sz w:val="18"/>
                <w:szCs w:val="18"/>
              </w:rPr>
              <w:t>)</w:t>
            </w:r>
          </w:p>
          <w:p w:rsidR="00475BDD" w:rsidRPr="005C0B71" w:rsidRDefault="00475BDD" w:rsidP="000A26F4">
            <w:pPr>
              <w:pStyle w:val="d2"/>
              <w:spacing w:line="200" w:lineRule="exact"/>
              <w:ind w:leftChars="50" w:left="120" w:rightChars="-50" w:right="-120"/>
              <w:rPr>
                <w:spacing w:val="0"/>
                <w:sz w:val="18"/>
                <w:szCs w:val="18"/>
                <w:u w:val="none"/>
                <w:bdr w:val="single" w:sz="4" w:space="0" w:color="auto" w:frame="1"/>
                <w:shd w:val="pct15" w:color="auto" w:fill="FFFFFF"/>
              </w:rPr>
            </w:pPr>
            <w:r w:rsidRPr="005C0B71">
              <w:rPr>
                <w:rFonts w:hint="eastAsia"/>
                <w:spacing w:val="0"/>
                <w:sz w:val="18"/>
                <w:szCs w:val="18"/>
                <w:u w:val="none"/>
                <w:bdr w:val="single" w:sz="4" w:space="0" w:color="auto" w:frame="1"/>
                <w:shd w:val="pct15" w:color="auto" w:fill="FFFFFF"/>
              </w:rPr>
              <w:t>第014條                         (103年版未收錄不再援引者)</w:t>
            </w:r>
          </w:p>
          <w:p w:rsidR="00475BDD" w:rsidRPr="005C0B71" w:rsidRDefault="00475BDD" w:rsidP="000A26F4">
            <w:pPr>
              <w:pStyle w:val="d3"/>
              <w:spacing w:line="220" w:lineRule="exact"/>
              <w:ind w:leftChars="50" w:left="120"/>
              <w:rPr>
                <w:kern w:val="0"/>
              </w:rPr>
            </w:pPr>
            <w:r w:rsidRPr="005C0B71">
              <w:rPr>
                <w:rFonts w:hint="eastAsia"/>
                <w:kern w:val="0"/>
              </w:rPr>
              <w:t>內政部680406台內營字第006812號                 (第014條</w:t>
            </w:r>
            <w:r>
              <w:rPr>
                <w:rFonts w:hint="eastAsia"/>
              </w:rPr>
              <w:t>)</w:t>
            </w:r>
            <w:r>
              <w:rPr>
                <w:rFonts w:hint="eastAsia"/>
              </w:rPr>
              <w:br/>
              <w:t>[</w:t>
            </w:r>
            <w:r w:rsidRPr="005C0B71">
              <w:rPr>
                <w:rFonts w:hint="eastAsia"/>
                <w:kern w:val="0"/>
              </w:rPr>
              <w:t xml:space="preserve"> 680406適88未收錄]</w:t>
            </w:r>
          </w:p>
          <w:p w:rsidR="00475BDD" w:rsidRDefault="00475BDD" w:rsidP="000A26F4">
            <w:pPr>
              <w:pStyle w:val="d"/>
              <w:ind w:leftChars="50" w:left="120"/>
            </w:pPr>
            <w:r w:rsidRPr="005C0B71">
              <w:rPr>
                <w:rFonts w:hint="eastAsia"/>
                <w:b/>
              </w:rPr>
              <w:t>主旨：</w:t>
            </w:r>
            <w:r>
              <w:rPr>
                <w:rFonts w:hint="eastAsia"/>
              </w:rPr>
              <w:t>核復兩條道路之間夾有鐵路或河川時建築物高度限制疑義。</w:t>
            </w:r>
          </w:p>
          <w:p w:rsidR="00475BDD" w:rsidRDefault="00475BDD" w:rsidP="000A26F4">
            <w:pPr>
              <w:pStyle w:val="d"/>
              <w:ind w:leftChars="50" w:left="120"/>
            </w:pPr>
            <w:r w:rsidRPr="005C0B71">
              <w:rPr>
                <w:rFonts w:hint="eastAsia"/>
                <w:b/>
              </w:rPr>
              <w:t>說明：</w:t>
            </w:r>
            <w:r>
              <w:rPr>
                <w:rFonts w:hint="eastAsia"/>
              </w:rPr>
              <w:t>1、復(台灣省政府建設廳)680123建四字第51831號函。</w:t>
            </w:r>
          </w:p>
          <w:p w:rsidR="00475BDD" w:rsidRDefault="00475BDD" w:rsidP="000A26F4">
            <w:pPr>
              <w:pStyle w:val="d"/>
              <w:ind w:leftChars="50" w:left="120"/>
            </w:pPr>
            <w:r>
              <w:rPr>
                <w:rFonts w:hint="eastAsia"/>
              </w:rPr>
              <w:t>2、有關</w:t>
            </w:r>
            <w:proofErr w:type="gramStart"/>
            <w:r>
              <w:rPr>
                <w:rFonts w:hint="eastAsia"/>
              </w:rPr>
              <w:t>疑義釋略如下</w:t>
            </w:r>
            <w:proofErr w:type="gramEnd"/>
            <w:r>
              <w:rPr>
                <w:rFonts w:hint="eastAsia"/>
              </w:rPr>
              <w:t>： (1)本部640801台內營字第642779號函規定建築物</w:t>
            </w:r>
            <w:r>
              <w:rPr>
                <w:rFonts w:hint="eastAsia"/>
              </w:rPr>
              <w:br/>
              <w:t>各部分高度不得超過自各該部分起至對面道路對側境界線水平距離之1.5倍</w:t>
            </w:r>
            <w:r>
              <w:rPr>
                <w:rFonts w:hint="eastAsia"/>
              </w:rPr>
              <w:br/>
              <w:t>，亦不得超過兩條道路及河川寬度之總和，後段係針對基地地面高度與對側</w:t>
            </w:r>
            <w:r>
              <w:rPr>
                <w:rFonts w:hint="eastAsia"/>
              </w:rPr>
              <w:br/>
              <w:t>道路高度不同時而定(如圖</w:t>
            </w:r>
            <w:proofErr w:type="gramStart"/>
            <w:r>
              <w:rPr>
                <w:rFonts w:hint="eastAsia"/>
              </w:rPr>
              <w:t>Ａ</w:t>
            </w:r>
            <w:proofErr w:type="gramEnd"/>
            <w:r>
              <w:rPr>
                <w:rFonts w:hint="eastAsia"/>
              </w:rPr>
              <w:t>)。</w:t>
            </w:r>
          </w:p>
          <w:p w:rsidR="00475BDD" w:rsidRDefault="00475BDD" w:rsidP="000A26F4">
            <w:pPr>
              <w:pStyle w:val="d"/>
              <w:ind w:leftChars="50" w:left="120"/>
            </w:pPr>
            <w:r>
              <w:rPr>
                <w:rFonts w:hint="eastAsia"/>
              </w:rPr>
              <w:t xml:space="preserve"> (2)兩條道路中間為河川時，建築物各部分高度可依建築技術規則建築設計</w:t>
            </w:r>
            <w:r>
              <w:rPr>
                <w:rFonts w:hint="eastAsia"/>
              </w:rPr>
              <w:br/>
              <w:t>施工編第15條第1款或本部640801台內營字第642779號函之規定辦理，前</w:t>
            </w:r>
            <w:r>
              <w:rPr>
                <w:rFonts w:hint="eastAsia"/>
              </w:rPr>
              <w:br/>
              <w:t>經本部641016台內營字第656923號函核釋在案(如圖</w:t>
            </w:r>
            <w:proofErr w:type="gramStart"/>
            <w:r>
              <w:rPr>
                <w:rFonts w:hint="eastAsia"/>
              </w:rPr>
              <w:t>Ａ</w:t>
            </w:r>
            <w:proofErr w:type="gramEnd"/>
            <w:r>
              <w:rPr>
                <w:rFonts w:hint="eastAsia"/>
              </w:rPr>
              <w:t>與圖</w:t>
            </w:r>
            <w:proofErr w:type="gramStart"/>
            <w:r>
              <w:rPr>
                <w:rFonts w:hint="eastAsia"/>
              </w:rPr>
              <w:t>Ｂ</w:t>
            </w:r>
            <w:proofErr w:type="gramEnd"/>
            <w:r>
              <w:rPr>
                <w:rFonts w:hint="eastAsia"/>
              </w:rPr>
              <w:t>得擇</w:t>
            </w:r>
            <w:proofErr w:type="gramStart"/>
            <w:r>
              <w:rPr>
                <w:rFonts w:hint="eastAsia"/>
              </w:rPr>
              <w:t>一</w:t>
            </w:r>
            <w:proofErr w:type="gramEnd"/>
            <w:r>
              <w:rPr>
                <w:rFonts w:hint="eastAsia"/>
              </w:rPr>
              <w:t>適用)。</w:t>
            </w:r>
          </w:p>
          <w:p w:rsidR="00475BDD" w:rsidRDefault="00475BDD" w:rsidP="000A26F4">
            <w:pPr>
              <w:ind w:leftChars="50" w:left="120"/>
            </w:pPr>
          </w:p>
          <w:p w:rsidR="00475BDD" w:rsidRPr="005C0B71" w:rsidRDefault="00475BDD" w:rsidP="000A26F4">
            <w:pPr>
              <w:pStyle w:val="a110"/>
              <w:keepNext w:val="0"/>
              <w:ind w:leftChars="50" w:left="120"/>
              <w:rPr>
                <w:rFonts w:hint="default"/>
                <w:b/>
                <w:color w:val="FF0000"/>
              </w:rPr>
            </w:pPr>
            <w:r w:rsidRPr="005C0B71">
              <w:rPr>
                <w:b/>
                <w:color w:val="FF0000"/>
                <w:spacing w:val="0"/>
                <w:u w:val="none"/>
              </w:rPr>
              <w:t>停止適用者</w:t>
            </w:r>
            <w:r w:rsidRPr="005C0B71">
              <w:rPr>
                <w:rFonts w:ascii="新細明體" w:eastAsia="新細明體" w:hAnsi="新細明體"/>
                <w:b/>
                <w:color w:val="FF0000"/>
                <w:spacing w:val="0"/>
                <w:u w:val="none"/>
              </w:rPr>
              <w:t xml:space="preserve"> </w:t>
            </w:r>
            <w:r w:rsidRPr="005C0B71">
              <w:rPr>
                <w:rFonts w:cs="MS Mincho"/>
                <w:b/>
                <w:color w:val="FF0000"/>
                <w:szCs w:val="18"/>
              </w:rPr>
              <w:t>(</w:t>
            </w:r>
            <w:r w:rsidRPr="005C0B71">
              <w:rPr>
                <w:rFonts w:ascii="新細明體" w:eastAsia="新細明體" w:hAnsi="新細明體" w:cs="MS Mincho"/>
                <w:b/>
                <w:color w:val="FF0000"/>
                <w:szCs w:val="18"/>
              </w:rPr>
              <w:t>行</w:t>
            </w:r>
            <w:r w:rsidRPr="005C0B71">
              <w:rPr>
                <w:rFonts w:cs="MS Mincho"/>
                <w:b/>
                <w:color w:val="FF0000"/>
                <w:szCs w:val="18"/>
              </w:rPr>
              <w:t>書體)</w:t>
            </w:r>
          </w:p>
          <w:p w:rsidR="00475BDD" w:rsidRPr="005C0B71" w:rsidRDefault="00475BDD" w:rsidP="000A26F4">
            <w:pPr>
              <w:pStyle w:val="b285"/>
              <w:spacing w:line="200" w:lineRule="exact"/>
              <w:ind w:leftChars="50" w:left="120" w:rightChars="-50" w:right="-120"/>
              <w:rPr>
                <w:spacing w:val="0"/>
                <w:w w:val="100"/>
                <w:u w:val="none"/>
                <w:bdr w:val="single" w:sz="4" w:space="0" w:color="auto" w:frame="1"/>
                <w:shd w:val="pct15" w:color="auto" w:fill="FFFFFF"/>
              </w:rPr>
            </w:pPr>
            <w:r w:rsidRPr="005C0B71">
              <w:rPr>
                <w:rFonts w:hint="eastAsia"/>
                <w:spacing w:val="0"/>
                <w:w w:val="100"/>
                <w:u w:val="none"/>
                <w:bdr w:val="single" w:sz="4" w:space="0" w:color="auto" w:frame="1"/>
                <w:shd w:val="pct15" w:color="auto" w:fill="FFFFFF"/>
              </w:rPr>
              <w:t>第028條</w:t>
            </w:r>
            <w:r w:rsidRPr="005C0B71">
              <w:rPr>
                <w:rFonts w:hAnsi="細明體" w:cs="細明體" w:hint="eastAsia"/>
                <w:spacing w:val="0"/>
                <w:w w:val="100"/>
                <w:u w:val="none"/>
                <w:bdr w:val="single" w:sz="4" w:space="0" w:color="auto" w:frame="1"/>
                <w:shd w:val="pct15" w:color="auto" w:fill="FFFFFF"/>
              </w:rPr>
              <w:t xml:space="preserve">    </w:t>
            </w:r>
            <w:r w:rsidRPr="005C0B71">
              <w:rPr>
                <w:rFonts w:ascii="細明體" w:eastAsia="細明體" w:hAnsi="細明體" w:cs="細明體" w:hint="eastAsia"/>
                <w:spacing w:val="0"/>
                <w:w w:val="100"/>
                <w:u w:val="none"/>
                <w:bdr w:val="single" w:sz="4" w:space="0" w:color="auto" w:frame="1"/>
                <w:shd w:val="pct15" w:color="auto" w:fill="FFFFFF"/>
              </w:rPr>
              <w:t xml:space="preserve">              </w:t>
            </w:r>
            <w:r w:rsidRPr="005C0B71">
              <w:rPr>
                <w:rFonts w:hAnsi="細明體" w:cs="細明體" w:hint="eastAsia"/>
                <w:spacing w:val="0"/>
                <w:w w:val="100"/>
                <w:u w:val="none"/>
                <w:bdr w:val="single" w:sz="4" w:space="0" w:color="auto" w:frame="1"/>
                <w:shd w:val="pct15" w:color="auto" w:fill="FFFFFF"/>
              </w:rPr>
              <w:t xml:space="preserve">   </w:t>
            </w:r>
            <w:r w:rsidRPr="005C0B71">
              <w:rPr>
                <w:rFonts w:ascii="細明體" w:eastAsia="細明體" w:hAnsi="細明體" w:cs="細明體" w:hint="eastAsia"/>
                <w:spacing w:val="0"/>
                <w:w w:val="100"/>
                <w:u w:val="none"/>
                <w:bdr w:val="single" w:sz="4" w:space="0" w:color="auto" w:frame="1"/>
                <w:shd w:val="pct15" w:color="auto" w:fill="FFFFFF"/>
              </w:rPr>
              <w:t xml:space="preserve">       </w:t>
            </w:r>
            <w:r w:rsidRPr="005C0B71">
              <w:rPr>
                <w:rFonts w:hAnsi="細明體" w:cs="細明體" w:hint="eastAsia"/>
                <w:spacing w:val="0"/>
                <w:w w:val="100"/>
                <w:u w:val="none"/>
                <w:bdr w:val="single" w:sz="4" w:space="0" w:color="auto" w:frame="1"/>
                <w:shd w:val="pct15" w:color="auto" w:fill="FFFFFF"/>
              </w:rPr>
              <w:t xml:space="preserve">   </w:t>
            </w:r>
            <w:r w:rsidRPr="005C0B71">
              <w:rPr>
                <w:rFonts w:hint="eastAsia"/>
                <w:spacing w:val="0"/>
                <w:w w:val="100"/>
                <w:u w:val="none"/>
                <w:bdr w:val="single" w:sz="4" w:space="0" w:color="auto" w:frame="1"/>
                <w:shd w:val="pct15" w:color="auto" w:fill="FFFFFF"/>
              </w:rPr>
              <w:t>(103年版停止適用者)</w:t>
            </w:r>
          </w:p>
          <w:p w:rsidR="00475BDD" w:rsidRPr="005C0B71" w:rsidRDefault="00475BDD" w:rsidP="000A26F4">
            <w:pPr>
              <w:pStyle w:val="b285"/>
              <w:spacing w:line="80" w:lineRule="exact"/>
              <w:ind w:leftChars="50" w:left="120" w:rightChars="-50" w:right="-120"/>
              <w:rPr>
                <w:spacing w:val="0"/>
                <w:w w:val="100"/>
                <w:u w:val="none"/>
                <w:bdr w:val="single" w:sz="4" w:space="0" w:color="auto" w:frame="1"/>
                <w:shd w:val="pct15" w:color="auto" w:fill="FFFFFF"/>
              </w:rPr>
            </w:pP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475BDD" w:rsidRPr="005C0B71" w:rsidTr="000A26F4">
              <w:tc>
                <w:tcPr>
                  <w:tcW w:w="5387" w:type="dxa"/>
                  <w:tcBorders>
                    <w:top w:val="single" w:sz="4" w:space="0" w:color="auto"/>
                    <w:left w:val="single" w:sz="4" w:space="0" w:color="auto"/>
                    <w:bottom w:val="single" w:sz="4" w:space="0" w:color="auto"/>
                    <w:right w:val="single" w:sz="4" w:space="0" w:color="auto"/>
                  </w:tcBorders>
                  <w:hideMark/>
                </w:tcPr>
                <w:p w:rsidR="00475BDD" w:rsidRDefault="00475BDD" w:rsidP="000A26F4">
                  <w:pPr>
                    <w:pStyle w:val="b3"/>
                    <w:spacing w:line="220" w:lineRule="exact"/>
                    <w:ind w:leftChars="50" w:left="120"/>
                  </w:pPr>
                  <w:r>
                    <w:rPr>
                      <w:rFonts w:hint="eastAsia"/>
                      <w:kern w:val="0"/>
                    </w:rPr>
                    <w:t>內政部</w:t>
                  </w:r>
                  <w:r>
                    <w:rPr>
                      <w:rFonts w:hint="eastAsia"/>
                    </w:rPr>
                    <w:t>981218台內營字第0980811949號</w:t>
                  </w:r>
                  <w:r>
                    <w:rPr>
                      <w:rFonts w:ascii="細明體" w:eastAsia="細明體" w:hAnsi="細明體" w:cs="細明體" w:hint="eastAsia"/>
                    </w:rPr>
                    <w:t xml:space="preserve">        </w:t>
                  </w:r>
                  <w:r>
                    <w:rPr>
                      <w:rFonts w:hint="eastAsia"/>
                    </w:rPr>
                    <w:t>(</w:t>
                  </w:r>
                  <w:r>
                    <w:rPr>
                      <w:rFonts w:hint="eastAsia"/>
                      <w:kern w:val="0"/>
                    </w:rPr>
                    <w:t>第028條)</w:t>
                  </w:r>
                  <w:r>
                    <w:rPr>
                      <w:rFonts w:hint="eastAsia"/>
                      <w:kern w:val="0"/>
                    </w:rPr>
                    <w:br/>
                    <w:t>[</w:t>
                  </w:r>
                  <w:r>
                    <w:rPr>
                      <w:rFonts w:hint="eastAsia"/>
                    </w:rPr>
                    <w:t>981218新99未收錄101停未錄]</w:t>
                  </w:r>
                </w:p>
              </w:tc>
            </w:tr>
          </w:tbl>
          <w:p w:rsidR="00475BDD" w:rsidRPr="005C0B71" w:rsidRDefault="00475BDD" w:rsidP="000A26F4">
            <w:pPr>
              <w:pStyle w:val="b"/>
              <w:spacing w:line="80" w:lineRule="exact"/>
              <w:ind w:leftChars="50" w:left="120"/>
              <w:rPr>
                <w:rFonts w:ascii="細明體" w:eastAsia="細明體" w:hAnsi="細明體" w:cs="細明體"/>
              </w:rPr>
            </w:pPr>
          </w:p>
          <w:p w:rsidR="00475BDD" w:rsidRDefault="00475BDD" w:rsidP="000A26F4">
            <w:pPr>
              <w:pStyle w:val="b110"/>
              <w:ind w:leftChars="50" w:left="120"/>
            </w:pPr>
            <w:r>
              <w:rPr>
                <w:rFonts w:hint="eastAsia"/>
              </w:rPr>
              <w:t xml:space="preserve"> [</w:t>
            </w:r>
            <w:proofErr w:type="gramStart"/>
            <w:r>
              <w:rPr>
                <w:rFonts w:hint="eastAsia"/>
              </w:rPr>
              <w:t>註</w:t>
            </w:r>
            <w:proofErr w:type="gramEnd"/>
            <w:r>
              <w:rPr>
                <w:rFonts w:hint="eastAsia"/>
              </w:rPr>
              <w:t>(發函停止適用)</w:t>
            </w:r>
            <w:r w:rsidRPr="005C0B71">
              <w:rPr>
                <w:rFonts w:hint="eastAsia"/>
                <w:kern w:val="0"/>
              </w:rPr>
              <w:t xml:space="preserve"> 內政部</w:t>
            </w:r>
            <w:r>
              <w:rPr>
                <w:rFonts w:hint="eastAsia"/>
              </w:rPr>
              <w:t>830922台內營字第8388396號</w:t>
            </w:r>
            <w:r w:rsidRPr="005C0B71">
              <w:rPr>
                <w:rFonts w:hint="eastAsia"/>
                <w:u w:val="single"/>
              </w:rPr>
              <w:t>函業經</w:t>
            </w:r>
            <w:r>
              <w:rPr>
                <w:rFonts w:hint="eastAsia"/>
              </w:rPr>
              <w:t>本函示停止適用]</w:t>
            </w:r>
          </w:p>
          <w:p w:rsidR="00475BDD" w:rsidRDefault="00475BDD" w:rsidP="000A26F4">
            <w:pPr>
              <w:pStyle w:val="b11"/>
              <w:ind w:leftChars="50" w:left="120"/>
            </w:pPr>
            <w:r w:rsidRPr="005C0B71">
              <w:rPr>
                <w:rFonts w:hint="eastAsia"/>
                <w:b/>
              </w:rPr>
              <w:t>主旨：</w:t>
            </w:r>
            <w:r>
              <w:rPr>
                <w:rFonts w:hint="eastAsia"/>
              </w:rPr>
              <w:t>本部830922台內營字第8388396號函，即日起停止適用，請查照。</w:t>
            </w:r>
            <w:r>
              <w:rPr>
                <w:rFonts w:hint="eastAsia"/>
              </w:rPr>
              <w:br/>
            </w:r>
            <w:r w:rsidRPr="005C0B71">
              <w:rPr>
                <w:rFonts w:hint="eastAsia"/>
                <w:b/>
              </w:rPr>
              <w:t>說明：</w:t>
            </w:r>
            <w:r>
              <w:rPr>
                <w:rFonts w:hint="eastAsia"/>
              </w:rPr>
              <w:t>依據本部營建署981027</w:t>
            </w:r>
            <w:proofErr w:type="gramStart"/>
            <w:r>
              <w:rPr>
                <w:rFonts w:hint="eastAsia"/>
              </w:rPr>
              <w:t>營署建</w:t>
            </w:r>
            <w:proofErr w:type="gramEnd"/>
            <w:r>
              <w:rPr>
                <w:rFonts w:hint="eastAsia"/>
              </w:rPr>
              <w:t>管字第0982920975號函載</w:t>
            </w:r>
            <w:proofErr w:type="gramStart"/>
            <w:r>
              <w:rPr>
                <w:rFonts w:hint="eastAsia"/>
              </w:rPr>
              <w:t>研</w:t>
            </w:r>
            <w:proofErr w:type="gramEnd"/>
            <w:r>
              <w:rPr>
                <w:rFonts w:hint="eastAsia"/>
              </w:rPr>
              <w:t>商因應監察院</w:t>
            </w:r>
            <w:r>
              <w:rPr>
                <w:rFonts w:hint="eastAsia"/>
              </w:rPr>
              <w:br/>
              <w:t>糾正建築法規不斷放寬免計入容積項目影響消費者權益等事項，有關建築技術</w:t>
            </w:r>
            <w:proofErr w:type="gramStart"/>
            <w:r>
              <w:rPr>
                <w:rFonts w:hint="eastAsia"/>
              </w:rPr>
              <w:t>規</w:t>
            </w:r>
            <w:proofErr w:type="gramEnd"/>
            <w:r>
              <w:rPr>
                <w:rFonts w:hint="eastAsia"/>
              </w:rPr>
              <w:br/>
              <w:t>則修正會議紀錄討論事項1之（1）結論3辦理。</w:t>
            </w:r>
          </w:p>
          <w:p w:rsidR="00475BDD" w:rsidRDefault="00475BDD" w:rsidP="000A26F4">
            <w:pPr>
              <w:pStyle w:val="b110"/>
              <w:ind w:leftChars="50" w:left="120"/>
            </w:pPr>
            <w:r>
              <w:rPr>
                <w:rFonts w:hint="eastAsia"/>
              </w:rPr>
              <w:t>[本</w:t>
            </w:r>
            <w:proofErr w:type="gramStart"/>
            <w:r>
              <w:rPr>
                <w:rFonts w:hint="eastAsia"/>
              </w:rPr>
              <w:t>函文詳施工</w:t>
            </w:r>
            <w:proofErr w:type="gramEnd"/>
            <w:r>
              <w:rPr>
                <w:rFonts w:hint="eastAsia"/>
              </w:rPr>
              <w:t>編第001條第03款餘</w:t>
            </w:r>
            <w:proofErr w:type="gramStart"/>
            <w:r>
              <w:rPr>
                <w:rFonts w:hint="eastAsia"/>
              </w:rPr>
              <w:t>涉及同編第028條</w:t>
            </w:r>
            <w:proofErr w:type="gramEnd"/>
            <w:r>
              <w:rPr>
                <w:rFonts w:hint="eastAsia"/>
              </w:rPr>
              <w:t xml:space="preserve">] </w:t>
            </w:r>
          </w:p>
          <w:p w:rsidR="00475BDD" w:rsidRDefault="00475BDD" w:rsidP="000A26F4">
            <w:pPr>
              <w:ind w:leftChars="50" w:left="120"/>
            </w:pPr>
          </w:p>
          <w:p w:rsidR="00475BDD" w:rsidRPr="005C0B71" w:rsidRDefault="00475BDD" w:rsidP="000A26F4">
            <w:pPr>
              <w:ind w:leftChars="50" w:left="120"/>
              <w:rPr>
                <w:b/>
                <w:color w:val="FF0000"/>
                <w:sz w:val="18"/>
                <w:szCs w:val="18"/>
              </w:rPr>
            </w:pPr>
            <w:r w:rsidRPr="005C0B71">
              <w:rPr>
                <w:rFonts w:cs="MS Mincho"/>
                <w:b/>
                <w:color w:val="FF0000"/>
                <w:sz w:val="18"/>
                <w:szCs w:val="18"/>
              </w:rPr>
              <w:t>103</w:t>
            </w:r>
            <w:r w:rsidRPr="005C0B71">
              <w:rPr>
                <w:rFonts w:cs="MS Mincho" w:hint="eastAsia"/>
                <w:b/>
                <w:color w:val="FF0000"/>
                <w:sz w:val="18"/>
                <w:szCs w:val="18"/>
              </w:rPr>
              <w:t>年版</w:t>
            </w:r>
            <w:proofErr w:type="gramStart"/>
            <w:r w:rsidRPr="005C0B71">
              <w:rPr>
                <w:rFonts w:cs="MS Mincho" w:hint="eastAsia"/>
                <w:b/>
                <w:color w:val="FF0000"/>
                <w:sz w:val="18"/>
                <w:szCs w:val="18"/>
              </w:rPr>
              <w:t>后新頒者</w:t>
            </w:r>
            <w:proofErr w:type="gramEnd"/>
            <w:r w:rsidRPr="005C0B71">
              <w:rPr>
                <w:rFonts w:cs="MS Mincho"/>
                <w:b/>
                <w:color w:val="FF0000"/>
                <w:sz w:val="18"/>
                <w:szCs w:val="18"/>
              </w:rPr>
              <w:t xml:space="preserve"> (</w:t>
            </w:r>
            <w:r w:rsidRPr="005C0B71">
              <w:rPr>
                <w:rFonts w:cs="MS Mincho" w:hint="eastAsia"/>
                <w:b/>
                <w:color w:val="FF0000"/>
                <w:sz w:val="18"/>
                <w:szCs w:val="18"/>
              </w:rPr>
              <w:t>隸書體</w:t>
            </w:r>
            <w:r w:rsidRPr="005C0B71">
              <w:rPr>
                <w:rFonts w:cs="MS Mincho"/>
                <w:b/>
                <w:color w:val="FF0000"/>
                <w:sz w:val="18"/>
                <w:szCs w:val="18"/>
              </w:rPr>
              <w:t>)</w:t>
            </w:r>
          </w:p>
          <w:p w:rsidR="00475BDD" w:rsidRPr="005C0B71" w:rsidRDefault="00475BDD" w:rsidP="000A26F4">
            <w:pPr>
              <w:pStyle w:val="c2"/>
              <w:ind w:leftChars="50" w:left="120" w:rightChars="-50" w:right="-120"/>
              <w:rPr>
                <w:bdr w:val="single" w:sz="4" w:space="0" w:color="auto" w:frame="1"/>
                <w:shd w:val="pct15" w:color="auto" w:fill="FFFFFF"/>
              </w:rPr>
            </w:pPr>
            <w:r w:rsidRPr="005C0B71">
              <w:rPr>
                <w:rFonts w:cs="新細明體" w:hint="eastAsia"/>
                <w:bdr w:val="single" w:sz="4" w:space="0" w:color="auto" w:frame="1"/>
                <w:shd w:val="pct15" w:color="auto" w:fill="FFFFFF"/>
              </w:rPr>
              <w:t>第</w:t>
            </w:r>
            <w:r w:rsidRPr="005C0B71">
              <w:rPr>
                <w:rFonts w:ascii="細明體" w:eastAsia="細明體" w:hAnsi="細明體" w:cs="細明體" w:hint="eastAsia"/>
                <w:bdr w:val="single" w:sz="4" w:space="0" w:color="auto" w:frame="1"/>
                <w:shd w:val="pct15" w:color="auto" w:fill="FFFFFF"/>
              </w:rPr>
              <w:t>033</w:t>
            </w:r>
            <w:r w:rsidRPr="005C0B71">
              <w:rPr>
                <w:rFonts w:cs="新細明體" w:hint="eastAsia"/>
                <w:bdr w:val="single" w:sz="4" w:space="0" w:color="auto" w:frame="1"/>
                <w:shd w:val="pct15" w:color="auto" w:fill="FFFFFF"/>
              </w:rPr>
              <w:t>條</w:t>
            </w:r>
            <w:r w:rsidRPr="005C0B71">
              <w:rPr>
                <w:rFonts w:hint="eastAsia"/>
                <w:bdr w:val="single" w:sz="4" w:space="0" w:color="auto" w:frame="1"/>
                <w:shd w:val="pct15" w:color="auto" w:fill="FFFFFF"/>
              </w:rPr>
              <w:t xml:space="preserve">      </w:t>
            </w:r>
            <w:r w:rsidRPr="005C0B71">
              <w:rPr>
                <w:rFonts w:ascii="細明體" w:eastAsia="細明體" w:hAnsi="細明體" w:cs="細明體" w:hint="eastAsia"/>
                <w:bdr w:val="single" w:sz="4" w:space="0" w:color="auto" w:frame="1"/>
                <w:shd w:val="pct15" w:color="auto" w:fill="FFFFFF"/>
              </w:rPr>
              <w:t xml:space="preserve">                       </w:t>
            </w:r>
            <w:r w:rsidRPr="005C0B71">
              <w:rPr>
                <w:rFonts w:hint="eastAsia"/>
                <w:bdr w:val="single" w:sz="4" w:space="0" w:color="auto" w:frame="1"/>
                <w:shd w:val="pct15" w:color="auto" w:fill="FFFFFF"/>
              </w:rPr>
              <w:t xml:space="preserve">   </w:t>
            </w:r>
            <w:r w:rsidRPr="005C0B71">
              <w:rPr>
                <w:rFonts w:cs="MS Mincho" w:hint="eastAsia"/>
                <w:bdr w:val="single" w:sz="4" w:space="0" w:color="auto" w:frame="1"/>
                <w:shd w:val="pct15" w:color="auto" w:fill="FFFFFF"/>
              </w:rPr>
              <w:t>(103年版</w:t>
            </w:r>
            <w:proofErr w:type="gramStart"/>
            <w:r w:rsidRPr="005C0B71">
              <w:rPr>
                <w:rFonts w:cs="MS Mincho" w:hint="eastAsia"/>
                <w:bdr w:val="single" w:sz="4" w:space="0" w:color="auto" w:frame="1"/>
                <w:shd w:val="pct15" w:color="auto" w:fill="FFFFFF"/>
              </w:rPr>
              <w:t>后新頒者</w:t>
            </w:r>
            <w:proofErr w:type="gramEnd"/>
            <w:r w:rsidRPr="005C0B71">
              <w:rPr>
                <w:rFonts w:cs="MS Mincho" w:hint="eastAsia"/>
                <w:bdr w:val="single" w:sz="4" w:space="0" w:color="auto" w:frame="1"/>
                <w:shd w:val="pct15" w:color="auto" w:fill="FFFFFF"/>
              </w:rPr>
              <w:t>)</w:t>
            </w:r>
          </w:p>
          <w:p w:rsidR="00475BDD" w:rsidRPr="005C0B71" w:rsidRDefault="00475BDD" w:rsidP="000A26F4">
            <w:pPr>
              <w:pStyle w:val="c395"/>
              <w:spacing w:line="170" w:lineRule="exact"/>
              <w:ind w:leftChars="50" w:left="120"/>
              <w:rPr>
                <w:kern w:val="0"/>
              </w:rPr>
            </w:pPr>
            <w:r w:rsidRPr="005C0B71">
              <w:rPr>
                <w:rFonts w:hint="eastAsia"/>
                <w:kern w:val="0"/>
              </w:rPr>
              <w:t>內政部營建署1030307</w:t>
            </w:r>
            <w:proofErr w:type="gramStart"/>
            <w:r w:rsidRPr="005C0B71">
              <w:rPr>
                <w:rFonts w:hint="eastAsia"/>
                <w:kern w:val="0"/>
              </w:rPr>
              <w:t>內授營建</w:t>
            </w:r>
            <w:proofErr w:type="gramEnd"/>
            <w:r w:rsidRPr="005C0B71">
              <w:rPr>
                <w:rFonts w:hint="eastAsia"/>
                <w:kern w:val="0"/>
              </w:rPr>
              <w:t>管字第1030085332號(計施</w:t>
            </w:r>
            <w:r w:rsidRPr="005C0B71">
              <w:rPr>
                <w:rFonts w:cs="新細明體" w:hint="eastAsia"/>
                <w:bCs w:val="0"/>
                <w:kern w:val="0"/>
              </w:rPr>
              <w:t>第</w:t>
            </w:r>
            <w:r w:rsidRPr="005C0B71">
              <w:rPr>
                <w:rFonts w:hint="eastAsia"/>
                <w:kern w:val="0"/>
              </w:rPr>
              <w:t>033</w:t>
            </w:r>
            <w:r w:rsidRPr="005C0B71">
              <w:rPr>
                <w:rFonts w:cs="新細明體" w:hint="eastAsia"/>
                <w:bCs w:val="0"/>
                <w:kern w:val="0"/>
              </w:rPr>
              <w:t>條</w:t>
            </w:r>
            <w:r w:rsidRPr="005C0B71">
              <w:rPr>
                <w:rFonts w:hint="eastAsia"/>
                <w:kern w:val="0"/>
              </w:rPr>
              <w:t>)</w:t>
            </w:r>
            <w:r w:rsidRPr="005C0B71">
              <w:rPr>
                <w:rFonts w:hint="eastAsia"/>
                <w:kern w:val="0"/>
              </w:rPr>
              <w:br/>
              <w:t>[1030307</w:t>
            </w:r>
            <w:r>
              <w:rPr>
                <w:rFonts w:hint="eastAsia"/>
              </w:rPr>
              <w:t>新頒</w:t>
            </w:r>
            <w:r w:rsidRPr="005C0B71">
              <w:rPr>
                <w:rFonts w:hint="eastAsia"/>
                <w:kern w:val="0"/>
              </w:rPr>
              <w:t>]</w:t>
            </w:r>
          </w:p>
          <w:p w:rsidR="00475BDD" w:rsidRPr="005C0B71" w:rsidRDefault="00475BDD" w:rsidP="000A26F4">
            <w:pPr>
              <w:pStyle w:val="c"/>
              <w:ind w:leftChars="50" w:left="120"/>
              <w:rPr>
                <w:bCs w:val="0"/>
                <w:kern w:val="0"/>
              </w:rPr>
            </w:pPr>
            <w:r w:rsidRPr="005C0B71">
              <w:rPr>
                <w:rFonts w:hint="eastAsia"/>
                <w:b/>
                <w:bCs w:val="0"/>
                <w:kern w:val="0"/>
              </w:rPr>
              <w:t>主旨：</w:t>
            </w:r>
            <w:r w:rsidRPr="005C0B71">
              <w:rPr>
                <w:rFonts w:hint="eastAsia"/>
                <w:bCs w:val="0"/>
                <w:kern w:val="0"/>
              </w:rPr>
              <w:t>有關貴府函為住宅使用人以樓梯附掛式</w:t>
            </w:r>
            <w:proofErr w:type="gramStart"/>
            <w:r w:rsidRPr="005C0B71">
              <w:rPr>
                <w:rFonts w:hint="eastAsia"/>
                <w:bCs w:val="0"/>
                <w:kern w:val="0"/>
              </w:rPr>
              <w:t>昇</w:t>
            </w:r>
            <w:proofErr w:type="gramEnd"/>
            <w:r w:rsidRPr="005C0B71">
              <w:rPr>
                <w:rFonts w:hint="eastAsia"/>
                <w:bCs w:val="0"/>
                <w:kern w:val="0"/>
              </w:rPr>
              <w:t>降台或</w:t>
            </w:r>
            <w:proofErr w:type="gramStart"/>
            <w:r w:rsidRPr="005C0B71">
              <w:rPr>
                <w:rFonts w:hint="eastAsia"/>
                <w:bCs w:val="0"/>
                <w:kern w:val="0"/>
              </w:rPr>
              <w:t>昇</w:t>
            </w:r>
            <w:proofErr w:type="gramEnd"/>
            <w:r w:rsidRPr="005C0B71">
              <w:rPr>
                <w:rFonts w:hint="eastAsia"/>
                <w:bCs w:val="0"/>
                <w:kern w:val="0"/>
              </w:rPr>
              <w:t>降座椅</w:t>
            </w:r>
            <w:proofErr w:type="gramStart"/>
            <w:r w:rsidRPr="005C0B71">
              <w:rPr>
                <w:rFonts w:hint="eastAsia"/>
                <w:bCs w:val="0"/>
                <w:kern w:val="0"/>
              </w:rPr>
              <w:t>從事無障</w:t>
            </w:r>
            <w:proofErr w:type="gramEnd"/>
            <w:r w:rsidRPr="005C0B71">
              <w:rPr>
                <w:rFonts w:hint="eastAsia"/>
                <w:bCs w:val="0"/>
                <w:kern w:val="0"/>
              </w:rPr>
              <w:br/>
              <w:t>礙設施改善疑義乙案，復請查照。</w:t>
            </w:r>
            <w:r w:rsidRPr="005C0B71">
              <w:rPr>
                <w:rFonts w:hint="eastAsia"/>
                <w:bCs w:val="0"/>
                <w:kern w:val="0"/>
              </w:rPr>
              <w:br/>
            </w:r>
            <w:r w:rsidRPr="005C0B71">
              <w:rPr>
                <w:rFonts w:hint="eastAsia"/>
                <w:b/>
                <w:bCs w:val="0"/>
                <w:kern w:val="0"/>
              </w:rPr>
              <w:t>說明：</w:t>
            </w:r>
            <w:r w:rsidRPr="005C0B71">
              <w:rPr>
                <w:rFonts w:hint="eastAsia"/>
                <w:bCs w:val="0"/>
                <w:kern w:val="0"/>
              </w:rPr>
              <w:t>1、復貴府(臺北市政府)1030127</w:t>
            </w:r>
            <w:proofErr w:type="gramStart"/>
            <w:r w:rsidRPr="005C0B71">
              <w:rPr>
                <w:rFonts w:hint="eastAsia"/>
                <w:bCs w:val="0"/>
                <w:kern w:val="0"/>
              </w:rPr>
              <w:t>府授都</w:t>
            </w:r>
            <w:proofErr w:type="gramEnd"/>
            <w:r w:rsidRPr="005C0B71">
              <w:rPr>
                <w:rFonts w:hint="eastAsia"/>
                <w:bCs w:val="0"/>
                <w:kern w:val="0"/>
              </w:rPr>
              <w:t>建字第10363945000號函。</w:t>
            </w:r>
            <w:r w:rsidRPr="005C0B71">
              <w:rPr>
                <w:rFonts w:hint="eastAsia"/>
                <w:bCs w:val="0"/>
                <w:kern w:val="0"/>
              </w:rPr>
              <w:br/>
              <w:t>2、有關老舊無電梯集合住宅於樓梯間加裝</w:t>
            </w:r>
            <w:proofErr w:type="gramStart"/>
            <w:r w:rsidRPr="005C0B71">
              <w:rPr>
                <w:rFonts w:hint="eastAsia"/>
                <w:bCs w:val="0"/>
                <w:kern w:val="0"/>
              </w:rPr>
              <w:t>昇降椅，</w:t>
            </w:r>
            <w:proofErr w:type="gramEnd"/>
            <w:r w:rsidRPr="005C0B71">
              <w:rPr>
                <w:rFonts w:hint="eastAsia"/>
                <w:bCs w:val="0"/>
                <w:kern w:val="0"/>
              </w:rPr>
              <w:t>涉建築技術規則建築設</w:t>
            </w:r>
            <w:r w:rsidRPr="005C0B71">
              <w:rPr>
                <w:rFonts w:hint="eastAsia"/>
                <w:bCs w:val="0"/>
                <w:kern w:val="0"/>
              </w:rPr>
              <w:br/>
              <w:t>計施工編第033條附表說明5乙節，本部營建署</w:t>
            </w:r>
            <w:proofErr w:type="gramStart"/>
            <w:r w:rsidRPr="005C0B71">
              <w:rPr>
                <w:rFonts w:hint="eastAsia"/>
                <w:bCs w:val="0"/>
                <w:kern w:val="0"/>
              </w:rPr>
              <w:t>1011224日營署建</w:t>
            </w:r>
            <w:proofErr w:type="gramEnd"/>
            <w:r w:rsidRPr="005C0B71">
              <w:rPr>
                <w:rFonts w:hint="eastAsia"/>
                <w:bCs w:val="0"/>
                <w:kern w:val="0"/>
              </w:rPr>
              <w:t>管字第</w:t>
            </w:r>
            <w:r w:rsidRPr="005C0B71">
              <w:rPr>
                <w:rFonts w:hint="eastAsia"/>
                <w:bCs w:val="0"/>
                <w:kern w:val="0"/>
              </w:rPr>
              <w:br/>
              <w:t>1010081371號書函說明2已有</w:t>
            </w:r>
            <w:proofErr w:type="gramStart"/>
            <w:r w:rsidRPr="005C0B71">
              <w:rPr>
                <w:rFonts w:hint="eastAsia"/>
                <w:bCs w:val="0"/>
                <w:kern w:val="0"/>
              </w:rPr>
              <w:t>明釋。</w:t>
            </w:r>
            <w:proofErr w:type="gramEnd"/>
          </w:p>
          <w:p w:rsidR="00475BDD" w:rsidRPr="005C0B71" w:rsidRDefault="00475BDD" w:rsidP="000A26F4">
            <w:pPr>
              <w:rPr>
                <w:b/>
                <w:color w:val="000000"/>
              </w:rPr>
            </w:pPr>
          </w:p>
        </w:tc>
      </w:tr>
    </w:tbl>
    <w:p w:rsidR="00475BDD" w:rsidRPr="00EF5410" w:rsidRDefault="00475BDD" w:rsidP="00475BDD"/>
    <w:p w:rsidR="00475BDD" w:rsidRDefault="00475BDD" w:rsidP="00475BDD">
      <w:pPr>
        <w:rPr>
          <w:rFonts w:hint="eastAsia"/>
        </w:rPr>
      </w:pPr>
    </w:p>
    <w:p w:rsidR="000F6807" w:rsidRDefault="000F6807" w:rsidP="00475BDD">
      <w:pPr>
        <w:rPr>
          <w:rFonts w:hint="eastAsia"/>
        </w:rPr>
      </w:pPr>
    </w:p>
    <w:p w:rsidR="000F6807" w:rsidRDefault="000F6807" w:rsidP="00475BDD">
      <w:pPr>
        <w:rPr>
          <w:rFonts w:hint="eastAsia"/>
        </w:rPr>
      </w:pPr>
    </w:p>
    <w:p w:rsidR="000F6807" w:rsidRDefault="000F6807" w:rsidP="00475BDD">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475BDD" w:rsidTr="000F6807">
        <w:trPr>
          <w:trHeight w:val="4731"/>
        </w:trPr>
        <w:tc>
          <w:tcPr>
            <w:tcW w:w="5778" w:type="dxa"/>
            <w:shd w:val="clear" w:color="auto" w:fill="auto"/>
          </w:tcPr>
          <w:p w:rsidR="00475BDD" w:rsidRPr="005C0B71" w:rsidRDefault="00475BDD" w:rsidP="000A26F4">
            <w:pPr>
              <w:rPr>
                <w:b/>
              </w:rPr>
            </w:pPr>
            <w:r w:rsidRPr="005C0B71">
              <w:rPr>
                <w:rFonts w:hint="eastAsia"/>
                <w:b/>
                <w:color w:val="000000"/>
              </w:rPr>
              <w:t>建築技術規則</w:t>
            </w:r>
            <w:r w:rsidRPr="005C0B71">
              <w:rPr>
                <w:b/>
                <w:color w:val="000000"/>
              </w:rPr>
              <w:t xml:space="preserve">  </w:t>
            </w:r>
            <w:r w:rsidRPr="005C0B71">
              <w:rPr>
                <w:rFonts w:hint="eastAsia"/>
                <w:b/>
              </w:rPr>
              <w:t>法條</w:t>
            </w:r>
          </w:p>
          <w:p w:rsidR="00475BDD" w:rsidRPr="005C0B71" w:rsidRDefault="00475BDD" w:rsidP="000A26F4">
            <w:pPr>
              <w:pStyle w:val="11"/>
              <w:spacing w:line="220" w:lineRule="exact"/>
              <w:ind w:leftChars="0" w:left="240" w:hanging="240"/>
              <w:rPr>
                <w:color w:val="FF0000"/>
                <w:sz w:val="24"/>
                <w:szCs w:val="24"/>
              </w:rPr>
            </w:pPr>
          </w:p>
          <w:p w:rsidR="00475BDD" w:rsidRPr="00475BDD" w:rsidRDefault="00475BDD" w:rsidP="000A26F4">
            <w:pPr>
              <w:pStyle w:val="a4"/>
              <w:rPr>
                <w:color w:val="FF0000"/>
                <w:sz w:val="20"/>
                <w:szCs w:val="20"/>
              </w:rPr>
            </w:pPr>
            <w:r w:rsidRPr="00475BDD">
              <w:rPr>
                <w:rFonts w:hint="eastAsia"/>
                <w:color w:val="FF0000"/>
                <w:sz w:val="20"/>
                <w:szCs w:val="20"/>
              </w:rPr>
              <w:t>歷史條文:</w:t>
            </w:r>
          </w:p>
          <w:p w:rsidR="00475BDD" w:rsidRDefault="00475BDD" w:rsidP="000A26F4">
            <w:pPr>
              <w:pStyle w:val="11"/>
              <w:spacing w:line="220" w:lineRule="exact"/>
              <w:ind w:leftChars="0" w:left="180" w:hanging="180"/>
            </w:pPr>
          </w:p>
          <w:p w:rsidR="00475BDD" w:rsidRDefault="00475BDD" w:rsidP="000A26F4">
            <w:pPr>
              <w:pStyle w:val="11"/>
              <w:spacing w:line="220" w:lineRule="exact"/>
              <w:ind w:leftChars="0" w:left="180" w:hanging="180"/>
            </w:pPr>
            <w:r w:rsidRPr="0007199A">
              <w:rPr>
                <w:rFonts w:hint="eastAsia"/>
              </w:rPr>
              <w:t>第001條第01款</w:t>
            </w:r>
            <w:proofErr w:type="gramStart"/>
            <w:r w:rsidRPr="0007199A">
              <w:rPr>
                <w:rFonts w:hint="eastAsia"/>
              </w:rPr>
              <w:t>（</w:t>
            </w:r>
            <w:proofErr w:type="gramEnd"/>
            <w:r w:rsidRPr="0007199A">
              <w:rPr>
                <w:rFonts w:hint="eastAsia"/>
              </w:rPr>
              <w:t>630215~710615</w:t>
            </w:r>
            <w:r>
              <w:t>)[</w:t>
            </w:r>
            <w:r w:rsidRPr="0007199A">
              <w:t>630215~710615</w:t>
            </w:r>
            <w:r w:rsidRPr="0007199A">
              <w:rPr>
                <w:rFonts w:hint="eastAsia"/>
              </w:rPr>
              <w:t>]</w:t>
            </w:r>
          </w:p>
          <w:p w:rsidR="00475BDD" w:rsidRPr="005C0B71" w:rsidRDefault="00475BDD" w:rsidP="000A26F4">
            <w:pPr>
              <w:pStyle w:val="21"/>
            </w:pPr>
            <w:r w:rsidRPr="005C0B71">
              <w:t>一宗土地：本法第</w:t>
            </w:r>
            <w:r w:rsidRPr="005C0B71">
              <w:rPr>
                <w:rFonts w:hint="eastAsia"/>
              </w:rPr>
              <w:t>11</w:t>
            </w:r>
            <w:r w:rsidRPr="005C0B71">
              <w:t>條所稱一宗土地係指</w:t>
            </w:r>
            <w:r w:rsidRPr="005C0B71">
              <w:rPr>
                <w:rFonts w:hint="eastAsia"/>
              </w:rPr>
              <w:t>屬於</w:t>
            </w:r>
            <w:r w:rsidRPr="005C0B71">
              <w:t>一幢建築物或有連帶使用性之二幢以上建築物所使用之一宗土地。但為道路或</w:t>
            </w:r>
            <w:r w:rsidRPr="005C0B71">
              <w:rPr>
                <w:rFonts w:hint="eastAsia"/>
              </w:rPr>
              <w:t>河川</w:t>
            </w:r>
            <w:r w:rsidRPr="005C0B71">
              <w:t>等所分隔者，不</w:t>
            </w:r>
            <w:r w:rsidRPr="005C0B71">
              <w:rPr>
                <w:rFonts w:hint="eastAsia"/>
              </w:rPr>
              <w:t>得</w:t>
            </w:r>
            <w:r w:rsidRPr="005C0B71">
              <w:t>視為同一宗土地。</w:t>
            </w:r>
          </w:p>
          <w:p w:rsidR="00475BDD" w:rsidRPr="005C0B71" w:rsidRDefault="00475BDD" w:rsidP="000A26F4">
            <w:pPr>
              <w:pStyle w:val="21"/>
            </w:pPr>
          </w:p>
          <w:p w:rsidR="00475BDD" w:rsidRPr="005C0B71" w:rsidRDefault="00475BDD" w:rsidP="000A26F4">
            <w:pPr>
              <w:pStyle w:val="21"/>
            </w:pPr>
          </w:p>
          <w:p w:rsidR="00475BDD" w:rsidRPr="00475BDD" w:rsidRDefault="00475BDD" w:rsidP="000A26F4">
            <w:pPr>
              <w:pStyle w:val="a4"/>
              <w:rPr>
                <w:rFonts w:eastAsia="新細明體"/>
                <w:color w:val="FF0000"/>
                <w:sz w:val="20"/>
                <w:szCs w:val="20"/>
              </w:rPr>
            </w:pPr>
            <w:r w:rsidRPr="00475BDD">
              <w:rPr>
                <w:rFonts w:hint="eastAsia"/>
                <w:color w:val="FF0000"/>
                <w:sz w:val="20"/>
                <w:szCs w:val="20"/>
              </w:rPr>
              <w:t>修正理由</w:t>
            </w:r>
          </w:p>
          <w:p w:rsidR="00475BDD" w:rsidRPr="005C0B71" w:rsidRDefault="00475BDD" w:rsidP="000A26F4">
            <w:pPr>
              <w:pStyle w:val="a4"/>
              <w:rPr>
                <w:rFonts w:eastAsia="新細明體"/>
              </w:rPr>
            </w:pPr>
          </w:p>
          <w:tbl>
            <w:tblPr>
              <w:tblW w:w="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tblGrid>
            <w:tr w:rsidR="00475BDD" w:rsidTr="000A26F4">
              <w:trPr>
                <w:trHeight w:val="170"/>
              </w:trPr>
              <w:tc>
                <w:tcPr>
                  <w:tcW w:w="5329" w:type="dxa"/>
                  <w:tcBorders>
                    <w:top w:val="single" w:sz="4" w:space="0" w:color="auto"/>
                    <w:left w:val="single" w:sz="4" w:space="0" w:color="auto"/>
                    <w:bottom w:val="single" w:sz="4" w:space="0" w:color="auto"/>
                    <w:right w:val="single" w:sz="4" w:space="0" w:color="auto"/>
                  </w:tcBorders>
                  <w:shd w:val="clear" w:color="auto" w:fill="FFFFFF"/>
                  <w:tcMar>
                    <w:top w:w="17" w:type="dxa"/>
                    <w:left w:w="57" w:type="dxa"/>
                    <w:bottom w:w="17" w:type="dxa"/>
                    <w:right w:w="57" w:type="dxa"/>
                  </w:tcMar>
                  <w:vAlign w:val="center"/>
                </w:tcPr>
                <w:p w:rsidR="00475BDD" w:rsidRPr="005C0B71" w:rsidRDefault="00475BDD" w:rsidP="000A26F4">
                  <w:pPr>
                    <w:pStyle w:val="10"/>
                    <w:spacing w:line="200" w:lineRule="exact"/>
                    <w:ind w:left="-120"/>
                    <w:rPr>
                      <w:rFonts w:cs="Times New Roman"/>
                    </w:rPr>
                  </w:pPr>
                  <w:r w:rsidRPr="005C0B71">
                    <w:rPr>
                      <w:rFonts w:cs="Times New Roman" w:hint="eastAsia"/>
                    </w:rPr>
                    <w:t>第001條第01款 (710615)</w:t>
                  </w:r>
                  <w:r w:rsidRPr="005C0B71">
                    <w:rPr>
                      <w:rFonts w:cs="Times New Roman" w:hint="eastAsia"/>
                      <w:color w:val="FF0000"/>
                    </w:rPr>
                    <w:t>修正理由</w:t>
                  </w:r>
                  <w:r w:rsidRPr="005C0B71">
                    <w:rPr>
                      <w:rFonts w:cs="Times New Roman" w:hint="eastAsia"/>
                    </w:rPr>
                    <w:t>：</w:t>
                  </w:r>
                </w:p>
                <w:p w:rsidR="00475BDD" w:rsidRPr="00BA7BAE" w:rsidRDefault="00475BDD" w:rsidP="000A26F4">
                  <w:pPr>
                    <w:pStyle w:val="20"/>
                    <w:ind w:left="110" w:hanging="110"/>
                  </w:pPr>
                  <w:r w:rsidRPr="00BA7BAE">
                    <w:rPr>
                      <w:rFonts w:hint="eastAsia"/>
                    </w:rPr>
                    <w:t>同一建築執照所使用之基地應為「一宗土地」之基本定義。至同一執照內二幢以上建築物非必有連帶使用性質(如一張建築執照申請二幢以上集合住宅)。故修正本款定義以符實際情形。</w:t>
                  </w:r>
                </w:p>
              </w:tc>
            </w:tr>
          </w:tbl>
          <w:p w:rsidR="00475BDD" w:rsidRDefault="00475BDD" w:rsidP="000A26F4"/>
          <w:p w:rsidR="00475BDD" w:rsidRPr="00475BDD" w:rsidRDefault="00475BDD" w:rsidP="000A26F4">
            <w:pPr>
              <w:pStyle w:val="a4"/>
              <w:rPr>
                <w:color w:val="FF0000"/>
                <w:sz w:val="20"/>
                <w:szCs w:val="20"/>
              </w:rPr>
            </w:pPr>
            <w:r w:rsidRPr="00475BDD">
              <w:rPr>
                <w:rFonts w:hint="eastAsia"/>
                <w:color w:val="FF0000"/>
                <w:sz w:val="20"/>
                <w:szCs w:val="20"/>
              </w:rPr>
              <w:t>現行條文:</w:t>
            </w:r>
          </w:p>
          <w:tbl>
            <w:tblPr>
              <w:tblW w:w="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tblGrid>
            <w:tr w:rsidR="00475BDD" w:rsidTr="000A26F4">
              <w:trPr>
                <w:trHeight w:val="170"/>
              </w:trPr>
              <w:tc>
                <w:tcPr>
                  <w:tcW w:w="5329" w:type="dxa"/>
                  <w:tcBorders>
                    <w:top w:val="single" w:sz="4" w:space="0" w:color="auto"/>
                    <w:left w:val="single" w:sz="4" w:space="0" w:color="auto"/>
                    <w:bottom w:val="single" w:sz="4" w:space="0" w:color="auto"/>
                    <w:right w:val="single" w:sz="4" w:space="0" w:color="auto"/>
                  </w:tcBorders>
                  <w:shd w:val="clear" w:color="auto" w:fill="D9D9D9"/>
                  <w:tcMar>
                    <w:top w:w="17" w:type="dxa"/>
                    <w:left w:w="57" w:type="dxa"/>
                    <w:bottom w:w="17" w:type="dxa"/>
                    <w:right w:w="57" w:type="dxa"/>
                  </w:tcMar>
                  <w:hideMark/>
                </w:tcPr>
                <w:p w:rsidR="00475BDD" w:rsidRDefault="00475BDD" w:rsidP="000A26F4">
                  <w:pPr>
                    <w:pStyle w:val="a4"/>
                    <w:rPr>
                      <w:rFonts w:hAnsi="DotumChe"/>
                      <w:bCs w:val="0"/>
                      <w:szCs w:val="18"/>
                    </w:rPr>
                  </w:pPr>
                  <w:r>
                    <w:rPr>
                      <w:rFonts w:hint="eastAsia"/>
                    </w:rPr>
                    <w:t xml:space="preserve">設計編  第001條第01款  </w:t>
                  </w:r>
                  <w:r w:rsidRPr="00A544C2">
                    <w:rPr>
                      <w:rStyle w:val="a3"/>
                    </w:rPr>
                    <w:t>（710615~）[710715~]一宗土地</w:t>
                  </w:r>
                </w:p>
              </w:tc>
            </w:tr>
            <w:tr w:rsidR="00475BDD" w:rsidTr="000A26F4">
              <w:trPr>
                <w:trHeight w:val="140"/>
              </w:trPr>
              <w:tc>
                <w:tcPr>
                  <w:tcW w:w="5329" w:type="dxa"/>
                  <w:tcBorders>
                    <w:top w:val="single" w:sz="4" w:space="0" w:color="auto"/>
                    <w:left w:val="single" w:sz="4" w:space="0" w:color="auto"/>
                    <w:bottom w:val="single" w:sz="4" w:space="0" w:color="auto"/>
                    <w:right w:val="single" w:sz="4" w:space="0" w:color="auto"/>
                  </w:tcBorders>
                  <w:tcMar>
                    <w:top w:w="17" w:type="dxa"/>
                    <w:left w:w="28" w:type="dxa"/>
                    <w:bottom w:w="17" w:type="dxa"/>
                    <w:right w:w="28" w:type="dxa"/>
                  </w:tcMar>
                  <w:hideMark/>
                </w:tcPr>
                <w:p w:rsidR="00475BDD" w:rsidRPr="00BE75C4" w:rsidRDefault="00475BDD" w:rsidP="000A26F4">
                  <w:pPr>
                    <w:pStyle w:val="a5"/>
                    <w:rPr>
                      <w:rFonts w:eastAsia="新細明體"/>
                      <w:szCs w:val="20"/>
                    </w:rPr>
                  </w:pPr>
                  <w:r>
                    <w:rPr>
                      <w:rFonts w:hint="eastAsia"/>
                    </w:rPr>
                    <w:t>一宗土地：本法第11條所稱一宗土地係指一幢或二幢以上有連帶使用性之建築物所使用之建築基地。但建築基地</w:t>
                  </w:r>
                  <w:r>
                    <w:rPr>
                      <w:rFonts w:ascii="細明體" w:eastAsia="細明體" w:hAnsi="細明體" w:cs="細明體" w:hint="eastAsia"/>
                    </w:rPr>
                    <w:t>為</w:t>
                  </w:r>
                  <w:r>
                    <w:rPr>
                      <w:rFonts w:hint="eastAsia"/>
                    </w:rPr>
                    <w:t>道路、鐵路或永久性空地等分隔者，</w:t>
                  </w:r>
                  <w:proofErr w:type="gramStart"/>
                  <w:r>
                    <w:rPr>
                      <w:rFonts w:hint="eastAsia"/>
                    </w:rPr>
                    <w:t>不</w:t>
                  </w:r>
                  <w:proofErr w:type="gramEnd"/>
                  <w:r>
                    <w:rPr>
                      <w:rFonts w:hint="eastAsia"/>
                    </w:rPr>
                    <w:t>視</w:t>
                  </w:r>
                  <w:r>
                    <w:rPr>
                      <w:rFonts w:ascii="細明體" w:eastAsia="細明體" w:hAnsi="細明體" w:cs="細明體" w:hint="eastAsia"/>
                    </w:rPr>
                    <w:t>為</w:t>
                  </w:r>
                  <w:r>
                    <w:rPr>
                      <w:rFonts w:hint="eastAsia"/>
                    </w:rPr>
                    <w:t>同一宗土地。</w:t>
                  </w:r>
                </w:p>
              </w:tc>
            </w:tr>
          </w:tbl>
          <w:p w:rsidR="00475BDD" w:rsidRPr="00CA781A" w:rsidRDefault="00475BDD" w:rsidP="000A26F4"/>
        </w:tc>
      </w:tr>
    </w:tbl>
    <w:p w:rsidR="00475BDD" w:rsidRPr="00F82CBF" w:rsidRDefault="00475BDD" w:rsidP="00475BDD"/>
    <w:p w:rsidR="00475BDD" w:rsidRPr="00475BDD" w:rsidRDefault="00475BDD"/>
    <w:sectPr w:rsidR="00475BDD" w:rsidRPr="00475BD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華康仿宋體">
    <w:panose1 w:val="0201060900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行書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隸書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DD"/>
    <w:rsid w:val="000F6807"/>
    <w:rsid w:val="00475BDD"/>
    <w:rsid w:val="00564E0F"/>
    <w:rsid w:val="009B6E41"/>
    <w:rsid w:val="00A36285"/>
    <w:rsid w:val="00E2218B"/>
    <w:rsid w:val="00E34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DD"/>
    <w:pPr>
      <w:keepNext/>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475BDD"/>
    <w:pPr>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現法期"/>
    <w:rsid w:val="00E2218B"/>
    <w:rPr>
      <w:rFonts w:ascii="DotumChe" w:eastAsia="DotumChe" w:hAnsi="DotumChe"/>
      <w:sz w:val="16"/>
    </w:rPr>
  </w:style>
  <w:style w:type="paragraph" w:customStyle="1" w:styleId="aCharCharCharChar">
    <w:name w:val="樣式 內文函a Char Char Char Char + 細明體 字元"/>
    <w:basedOn w:val="a"/>
    <w:link w:val="aCharCharCharCharChar"/>
    <w:rsid w:val="00475BDD"/>
    <w:pPr>
      <w:spacing w:line="240" w:lineRule="exact"/>
    </w:pPr>
    <w:rPr>
      <w:rFonts w:ascii="細明體" w:eastAsia="華康仿宋體" w:hAnsi="細明體" w:cs="Arial Unicode MS"/>
      <w:color w:val="000000"/>
      <w:kern w:val="18"/>
      <w:sz w:val="18"/>
      <w:szCs w:val="18"/>
    </w:rPr>
  </w:style>
  <w:style w:type="character" w:customStyle="1" w:styleId="aCharCharCharCharChar">
    <w:name w:val="樣式 內文函a Char Char Char Char + 細明體 字元 Char"/>
    <w:link w:val="aCharCharCharChar"/>
    <w:rsid w:val="00475BDD"/>
    <w:rPr>
      <w:rFonts w:ascii="細明體" w:eastAsia="華康仿宋體" w:hAnsi="細明體" w:cs="Arial Unicode MS"/>
      <w:color w:val="000000"/>
      <w:kern w:val="18"/>
      <w:sz w:val="18"/>
      <w:szCs w:val="18"/>
    </w:rPr>
  </w:style>
  <w:style w:type="paragraph" w:customStyle="1" w:styleId="a11">
    <w:name w:val="樣式 內文函a + 行距:  固定行高 11 點"/>
    <w:basedOn w:val="a"/>
    <w:rsid w:val="00475BDD"/>
    <w:pPr>
      <w:spacing w:line="200" w:lineRule="exact"/>
    </w:pPr>
    <w:rPr>
      <w:rFonts w:ascii="DotumChe" w:eastAsia="DotumChe" w:hAnsi="Arial Unicode MS" w:cs="新細明體" w:hint="eastAsia"/>
      <w:bCs/>
      <w:color w:val="000000"/>
      <w:spacing w:val="-10"/>
      <w:kern w:val="18"/>
      <w:sz w:val="18"/>
      <w:szCs w:val="20"/>
    </w:rPr>
  </w:style>
  <w:style w:type="paragraph" w:customStyle="1" w:styleId="a3-05-05">
    <w:name w:val="樣式 樣式 樣式 標題函a3 + 左:  -0.5 字元 + + 左:  -0.5 字元"/>
    <w:basedOn w:val="a"/>
    <w:rsid w:val="00475BDD"/>
    <w:pPr>
      <w:spacing w:line="220" w:lineRule="exact"/>
      <w:ind w:leftChars="-50" w:left="-120"/>
      <w:outlineLvl w:val="2"/>
    </w:pPr>
    <w:rPr>
      <w:rFonts w:ascii="DotumChe" w:eastAsia="DotumChe" w:hAnsi="Arial Unicode MS" w:cs="新細明體"/>
      <w:b/>
      <w:bCs/>
      <w:color w:val="000000"/>
      <w:kern w:val="0"/>
      <w:sz w:val="18"/>
      <w:szCs w:val="20"/>
      <w:u w:val="single" w:color="000000"/>
    </w:rPr>
  </w:style>
  <w:style w:type="paragraph" w:customStyle="1" w:styleId="d3">
    <w:name w:val="標題函d3 字元"/>
    <w:basedOn w:val="a"/>
    <w:link w:val="d3Char"/>
    <w:rsid w:val="00475BDD"/>
    <w:pPr>
      <w:spacing w:line="280" w:lineRule="exact"/>
      <w:ind w:leftChars="-50" w:left="-50"/>
      <w:outlineLvl w:val="2"/>
    </w:pPr>
    <w:rPr>
      <w:rFonts w:ascii="新細明體" w:hAnsi="新細明體" w:cs="Arial Unicode MS"/>
      <w:b/>
      <w:bCs/>
      <w:color w:val="000000"/>
      <w:kern w:val="18"/>
      <w:sz w:val="18"/>
      <w:szCs w:val="18"/>
      <w:u w:val="single" w:color="000000"/>
    </w:rPr>
  </w:style>
  <w:style w:type="character" w:customStyle="1" w:styleId="d3Char">
    <w:name w:val="標題函d3 字元 Char"/>
    <w:link w:val="d3"/>
    <w:rsid w:val="00475BDD"/>
    <w:rPr>
      <w:rFonts w:ascii="新細明體" w:eastAsia="新細明體" w:hAnsi="新細明體" w:cs="Arial Unicode MS"/>
      <w:b/>
      <w:bCs/>
      <w:color w:val="000000"/>
      <w:kern w:val="18"/>
      <w:sz w:val="18"/>
      <w:szCs w:val="18"/>
      <w:u w:val="single" w:color="000000"/>
    </w:rPr>
  </w:style>
  <w:style w:type="paragraph" w:customStyle="1" w:styleId="d">
    <w:name w:val="內文函d"/>
    <w:basedOn w:val="a"/>
    <w:link w:val="d1"/>
    <w:rsid w:val="00475BDD"/>
    <w:pPr>
      <w:spacing w:line="200" w:lineRule="exact"/>
    </w:pPr>
    <w:rPr>
      <w:rFonts w:ascii="新細明體"/>
      <w:bCs/>
      <w:color w:val="000000"/>
      <w:spacing w:val="-10"/>
      <w:kern w:val="18"/>
      <w:sz w:val="18"/>
      <w:szCs w:val="18"/>
    </w:rPr>
  </w:style>
  <w:style w:type="character" w:customStyle="1" w:styleId="d1">
    <w:name w:val="內文函d 字元1"/>
    <w:link w:val="d"/>
    <w:rsid w:val="00475BDD"/>
    <w:rPr>
      <w:rFonts w:ascii="新細明體" w:eastAsia="新細明體" w:hAnsi="Times New Roman" w:cs="Times New Roman"/>
      <w:bCs/>
      <w:color w:val="000000"/>
      <w:spacing w:val="-10"/>
      <w:kern w:val="18"/>
      <w:sz w:val="18"/>
      <w:szCs w:val="18"/>
    </w:rPr>
  </w:style>
  <w:style w:type="paragraph" w:customStyle="1" w:styleId="b3">
    <w:name w:val="標題函b3"/>
    <w:basedOn w:val="3"/>
    <w:link w:val="b30"/>
    <w:rsid w:val="00475BDD"/>
    <w:pPr>
      <w:spacing w:line="200" w:lineRule="exact"/>
      <w:ind w:leftChars="-50" w:left="-50"/>
    </w:pPr>
    <w:rPr>
      <w:rFonts w:ascii="華康行書體" w:eastAsia="華康行書體" w:hAnsi="Arial" w:cs="Times New Roman"/>
      <w:color w:val="000000"/>
      <w:kern w:val="18"/>
      <w:sz w:val="18"/>
      <w:szCs w:val="18"/>
      <w:u w:val="single" w:color="000000"/>
    </w:rPr>
  </w:style>
  <w:style w:type="character" w:customStyle="1" w:styleId="b30">
    <w:name w:val="標題函b3 字元"/>
    <w:link w:val="b3"/>
    <w:rsid w:val="00475BDD"/>
    <w:rPr>
      <w:rFonts w:ascii="華康行書體" w:eastAsia="華康行書體" w:hAnsi="Arial" w:cs="Times New Roman"/>
      <w:b/>
      <w:bCs/>
      <w:color w:val="000000"/>
      <w:kern w:val="18"/>
      <w:sz w:val="18"/>
      <w:szCs w:val="18"/>
      <w:u w:val="single" w:color="000000"/>
    </w:rPr>
  </w:style>
  <w:style w:type="paragraph" w:customStyle="1" w:styleId="b11">
    <w:name w:val="樣式 內文函b + 行距:  固定行高 11 點"/>
    <w:basedOn w:val="a"/>
    <w:rsid w:val="00475BDD"/>
    <w:pPr>
      <w:spacing w:line="190" w:lineRule="exact"/>
    </w:pPr>
    <w:rPr>
      <w:rFonts w:ascii="華康行書體" w:eastAsia="華康行書體" w:cs="新細明體"/>
      <w:color w:val="000000"/>
      <w:spacing w:val="-14"/>
      <w:kern w:val="18"/>
      <w:sz w:val="18"/>
      <w:szCs w:val="20"/>
    </w:rPr>
  </w:style>
  <w:style w:type="paragraph" w:customStyle="1" w:styleId="b110">
    <w:name w:val="樣式 註函b + 行距:  固定行高 11 點"/>
    <w:basedOn w:val="a"/>
    <w:rsid w:val="00475BDD"/>
    <w:pPr>
      <w:spacing w:line="190" w:lineRule="exact"/>
    </w:pPr>
    <w:rPr>
      <w:rFonts w:ascii="華康行書體" w:eastAsia="華康行書體" w:hAnsi="新細明體" w:cs="新細明體"/>
      <w:bCs/>
      <w:color w:val="000000"/>
      <w:spacing w:val="-14"/>
      <w:kern w:val="18"/>
      <w:sz w:val="18"/>
      <w:szCs w:val="20"/>
      <w:u w:val="dotted" w:color="000000"/>
    </w:rPr>
  </w:style>
  <w:style w:type="paragraph" w:customStyle="1" w:styleId="b">
    <w:name w:val="樣式 註函b + 自動"/>
    <w:basedOn w:val="a"/>
    <w:rsid w:val="00475BDD"/>
    <w:pPr>
      <w:spacing w:line="190" w:lineRule="exact"/>
    </w:pPr>
    <w:rPr>
      <w:rFonts w:ascii="華康行書體" w:eastAsia="華康行書體" w:hAnsi="新細明體" w:cs="Arial Unicode MS"/>
      <w:b/>
      <w:bCs/>
      <w:color w:val="000000"/>
      <w:spacing w:val="-14"/>
      <w:kern w:val="18"/>
      <w:sz w:val="18"/>
      <w:szCs w:val="18"/>
      <w:u w:val="dotted" w:color="000000"/>
    </w:rPr>
  </w:style>
  <w:style w:type="paragraph" w:customStyle="1" w:styleId="c">
    <w:name w:val="內文函c"/>
    <w:basedOn w:val="a"/>
    <w:link w:val="c1"/>
    <w:rsid w:val="00475BDD"/>
    <w:pPr>
      <w:spacing w:line="170" w:lineRule="exact"/>
    </w:pPr>
    <w:rPr>
      <w:rFonts w:ascii="華康隸書體" w:eastAsia="華康隸書體"/>
      <w:bCs/>
      <w:color w:val="000000"/>
      <w:spacing w:val="-10"/>
      <w:kern w:val="18"/>
      <w:sz w:val="18"/>
      <w:szCs w:val="18"/>
    </w:rPr>
  </w:style>
  <w:style w:type="character" w:customStyle="1" w:styleId="c1">
    <w:name w:val="內文函c 字元1"/>
    <w:link w:val="c"/>
    <w:rsid w:val="00475BDD"/>
    <w:rPr>
      <w:rFonts w:ascii="華康隸書體" w:eastAsia="華康隸書體" w:hAnsi="Times New Roman" w:cs="Times New Roman"/>
      <w:bCs/>
      <w:color w:val="000000"/>
      <w:spacing w:val="-10"/>
      <w:kern w:val="18"/>
      <w:sz w:val="18"/>
      <w:szCs w:val="18"/>
    </w:rPr>
  </w:style>
  <w:style w:type="paragraph" w:customStyle="1" w:styleId="c2">
    <w:name w:val="樣式 標題函c2 +"/>
    <w:basedOn w:val="a"/>
    <w:rsid w:val="00475BDD"/>
    <w:pPr>
      <w:spacing w:line="200" w:lineRule="exact"/>
      <w:ind w:leftChars="-50" w:left="-50"/>
      <w:outlineLvl w:val="1"/>
    </w:pPr>
    <w:rPr>
      <w:rFonts w:ascii="華康隸書體" w:eastAsia="華康隸書體" w:hAnsi="Arial"/>
      <w:b/>
      <w:bCs/>
      <w:color w:val="000000"/>
      <w:kern w:val="0"/>
      <w:sz w:val="18"/>
      <w:u w:color="000000"/>
    </w:rPr>
  </w:style>
  <w:style w:type="paragraph" w:customStyle="1" w:styleId="c395">
    <w:name w:val="樣式 標題函c3 + 字元比例: 95%"/>
    <w:basedOn w:val="a"/>
    <w:rsid w:val="00475BDD"/>
    <w:pPr>
      <w:spacing w:line="280" w:lineRule="exact"/>
      <w:ind w:leftChars="-50" w:left="-50"/>
      <w:outlineLvl w:val="2"/>
    </w:pPr>
    <w:rPr>
      <w:rFonts w:ascii="華康隸書體" w:eastAsia="華康隸書體" w:hAnsi="Arial"/>
      <w:b/>
      <w:bCs/>
      <w:color w:val="000000"/>
      <w:w w:val="95"/>
      <w:kern w:val="18"/>
      <w:sz w:val="18"/>
      <w:szCs w:val="18"/>
      <w:u w:val="single" w:color="000000"/>
    </w:rPr>
  </w:style>
  <w:style w:type="paragraph" w:customStyle="1" w:styleId="a110">
    <w:name w:val="樣式 註函a + 行距:  固定行高 11 點"/>
    <w:basedOn w:val="a"/>
    <w:rsid w:val="00475BDD"/>
    <w:pPr>
      <w:spacing w:line="200" w:lineRule="exact"/>
    </w:pPr>
    <w:rPr>
      <w:rFonts w:ascii="DotumChe" w:eastAsia="DotumChe" w:hAnsi="Arial Unicode MS" w:cs="新細明體" w:hint="eastAsia"/>
      <w:bCs/>
      <w:color w:val="000000"/>
      <w:spacing w:val="-10"/>
      <w:kern w:val="18"/>
      <w:sz w:val="18"/>
      <w:szCs w:val="20"/>
      <w:u w:val="dotted" w:color="000000"/>
    </w:rPr>
  </w:style>
  <w:style w:type="paragraph" w:customStyle="1" w:styleId="b285">
    <w:name w:val="樣式 標題函b2 + 字元比例: 85%"/>
    <w:basedOn w:val="a"/>
    <w:rsid w:val="00475BDD"/>
    <w:pPr>
      <w:spacing w:line="220" w:lineRule="exact"/>
      <w:ind w:leftChars="-50" w:left="-50"/>
      <w:outlineLvl w:val="1"/>
    </w:pPr>
    <w:rPr>
      <w:rFonts w:ascii="華康行書體" w:eastAsia="華康行書體" w:hAnsi="Arial"/>
      <w:b/>
      <w:bCs/>
      <w:color w:val="000000"/>
      <w:spacing w:val="-20"/>
      <w:w w:val="85"/>
      <w:kern w:val="24"/>
      <w:sz w:val="18"/>
      <w:u w:val="double" w:color="000000"/>
    </w:rPr>
  </w:style>
  <w:style w:type="paragraph" w:customStyle="1" w:styleId="d2">
    <w:name w:val="標題函d2"/>
    <w:basedOn w:val="a"/>
    <w:link w:val="d20"/>
    <w:rsid w:val="00475BDD"/>
    <w:pPr>
      <w:spacing w:line="280" w:lineRule="exact"/>
      <w:ind w:leftChars="-50" w:left="-50"/>
      <w:outlineLvl w:val="1"/>
    </w:pPr>
    <w:rPr>
      <w:rFonts w:ascii="新細明體" w:hAnsi="新細明體"/>
      <w:b/>
      <w:bCs/>
      <w:color w:val="000000"/>
      <w:spacing w:val="-20"/>
      <w:kern w:val="24"/>
      <w:u w:val="double" w:color="000000"/>
    </w:rPr>
  </w:style>
  <w:style w:type="character" w:customStyle="1" w:styleId="d20">
    <w:name w:val="標題函d2 字元"/>
    <w:link w:val="d2"/>
    <w:rsid w:val="00475BDD"/>
    <w:rPr>
      <w:rFonts w:ascii="新細明體" w:eastAsia="新細明體" w:hAnsi="新細明體" w:cs="Times New Roman"/>
      <w:b/>
      <w:bCs/>
      <w:color w:val="000000"/>
      <w:spacing w:val="-20"/>
      <w:kern w:val="24"/>
      <w:szCs w:val="24"/>
      <w:u w:val="double" w:color="000000"/>
    </w:rPr>
  </w:style>
  <w:style w:type="paragraph" w:customStyle="1" w:styleId="a2-05">
    <w:name w:val="樣式 樣式 標題函a2 + 左:  -0.5 字元 + 細明體"/>
    <w:basedOn w:val="a"/>
    <w:rsid w:val="00475BDD"/>
    <w:pPr>
      <w:spacing w:line="280" w:lineRule="exact"/>
      <w:ind w:leftChars="-50" w:left="-50"/>
      <w:outlineLvl w:val="1"/>
    </w:pPr>
    <w:rPr>
      <w:rFonts w:ascii="細明體" w:eastAsia="DotumChe" w:hAnsi="細明體" w:cs="新細明體" w:hint="eastAsia"/>
      <w:b/>
      <w:bCs/>
      <w:color w:val="000000"/>
      <w:spacing w:val="-20"/>
      <w:kern w:val="24"/>
      <w:szCs w:val="20"/>
      <w:u w:val="double" w:color="000000"/>
    </w:rPr>
  </w:style>
  <w:style w:type="character" w:customStyle="1" w:styleId="1">
    <w:name w:val="法理技1 字元"/>
    <w:link w:val="10"/>
    <w:rsid w:val="00475BDD"/>
    <w:rPr>
      <w:rFonts w:ascii="新細明體" w:eastAsia="新細明體" w:hAnsi="新細明體"/>
      <w:b/>
      <w:bCs/>
      <w:color w:val="000000"/>
      <w:sz w:val="16"/>
      <w:szCs w:val="16"/>
    </w:rPr>
  </w:style>
  <w:style w:type="paragraph" w:customStyle="1" w:styleId="10">
    <w:name w:val="法理技1"/>
    <w:basedOn w:val="a"/>
    <w:link w:val="1"/>
    <w:autoRedefine/>
    <w:rsid w:val="00475BDD"/>
    <w:pPr>
      <w:keepNext w:val="0"/>
      <w:spacing w:line="240" w:lineRule="exact"/>
      <w:ind w:firstLineChars="100" w:firstLine="160"/>
    </w:pPr>
    <w:rPr>
      <w:rFonts w:ascii="新細明體" w:hAnsi="新細明體" w:cstheme="minorBidi"/>
      <w:b/>
      <w:bCs/>
      <w:color w:val="000000"/>
      <w:sz w:val="16"/>
      <w:szCs w:val="16"/>
    </w:rPr>
  </w:style>
  <w:style w:type="character" w:customStyle="1" w:styleId="2">
    <w:name w:val="法理技2 字元"/>
    <w:link w:val="20"/>
    <w:rsid w:val="00475BDD"/>
    <w:rPr>
      <w:rFonts w:ascii="新細明體" w:eastAsia="新細明體" w:hAnsi="新細明體" w:cs="新細明體"/>
      <w:color w:val="000000"/>
      <w:spacing w:val="-10"/>
      <w:sz w:val="15"/>
      <w:szCs w:val="16"/>
    </w:rPr>
  </w:style>
  <w:style w:type="paragraph" w:customStyle="1" w:styleId="20">
    <w:name w:val="法理技2"/>
    <w:basedOn w:val="a"/>
    <w:link w:val="2"/>
    <w:autoRedefine/>
    <w:rsid w:val="00475BDD"/>
    <w:pPr>
      <w:keepNext w:val="0"/>
      <w:spacing w:line="160" w:lineRule="exact"/>
      <w:ind w:left="119" w:hangingChars="85" w:hanging="119"/>
    </w:pPr>
    <w:rPr>
      <w:rFonts w:ascii="新細明體" w:hAnsi="新細明體" w:cs="新細明體"/>
      <w:color w:val="000000"/>
      <w:spacing w:val="-10"/>
      <w:sz w:val="15"/>
      <w:szCs w:val="16"/>
      <w:shd w:val="clear" w:color="auto" w:fill="FFFFFF"/>
    </w:rPr>
  </w:style>
  <w:style w:type="paragraph" w:customStyle="1" w:styleId="11">
    <w:name w:val="法原技1"/>
    <w:basedOn w:val="a"/>
    <w:link w:val="12"/>
    <w:rsid w:val="00475BDD"/>
    <w:pPr>
      <w:keepNext w:val="0"/>
      <w:spacing w:line="240" w:lineRule="exact"/>
      <w:ind w:leftChars="-100" w:left="-100" w:hangingChars="100" w:hanging="100"/>
    </w:pPr>
    <w:rPr>
      <w:rFonts w:ascii="標楷體" w:eastAsia="標楷體" w:cs="新細明體"/>
      <w:b/>
      <w:bCs/>
      <w:color w:val="000000"/>
      <w:sz w:val="18"/>
      <w:szCs w:val="18"/>
    </w:rPr>
  </w:style>
  <w:style w:type="character" w:customStyle="1" w:styleId="12">
    <w:name w:val="法原技1 字元"/>
    <w:link w:val="11"/>
    <w:rsid w:val="00475BDD"/>
    <w:rPr>
      <w:rFonts w:ascii="標楷體" w:eastAsia="標楷體" w:hAnsi="Times New Roman" w:cs="新細明體"/>
      <w:b/>
      <w:bCs/>
      <w:color w:val="000000"/>
      <w:sz w:val="18"/>
      <w:szCs w:val="18"/>
    </w:rPr>
  </w:style>
  <w:style w:type="paragraph" w:customStyle="1" w:styleId="21">
    <w:name w:val="法原技2"/>
    <w:basedOn w:val="a"/>
    <w:link w:val="22"/>
    <w:autoRedefine/>
    <w:rsid w:val="00475BDD"/>
    <w:pPr>
      <w:keepNext w:val="0"/>
      <w:spacing w:line="190" w:lineRule="exact"/>
    </w:pPr>
    <w:rPr>
      <w:rFonts w:ascii="標楷體" w:eastAsia="標楷體" w:hAnsi="標楷體" w:cs="新細明體"/>
      <w:bCs/>
      <w:color w:val="000000"/>
      <w:spacing w:val="-14"/>
      <w:sz w:val="18"/>
      <w:szCs w:val="18"/>
    </w:rPr>
  </w:style>
  <w:style w:type="character" w:customStyle="1" w:styleId="22">
    <w:name w:val="法原技2 字元"/>
    <w:link w:val="21"/>
    <w:rsid w:val="00475BDD"/>
    <w:rPr>
      <w:rFonts w:ascii="標楷體" w:eastAsia="標楷體" w:hAnsi="標楷體" w:cs="新細明體"/>
      <w:bCs/>
      <w:color w:val="000000"/>
      <w:spacing w:val="-14"/>
      <w:sz w:val="18"/>
      <w:szCs w:val="18"/>
    </w:rPr>
  </w:style>
  <w:style w:type="paragraph" w:customStyle="1" w:styleId="a4">
    <w:name w:val="現法標"/>
    <w:basedOn w:val="a"/>
    <w:uiPriority w:val="99"/>
    <w:qFormat/>
    <w:rsid w:val="00475BDD"/>
    <w:pPr>
      <w:keepNext w:val="0"/>
      <w:adjustRightInd w:val="0"/>
      <w:snapToGrid w:val="0"/>
      <w:spacing w:line="200" w:lineRule="exact"/>
    </w:pPr>
    <w:rPr>
      <w:rFonts w:ascii="DotumChe" w:eastAsia="DotumChe" w:hAnsi="新細明體" w:cs="新細明體"/>
      <w:b/>
      <w:bCs/>
      <w:color w:val="000000"/>
      <w:spacing w:val="-10"/>
      <w:kern w:val="0"/>
      <w:sz w:val="18"/>
      <w:szCs w:val="16"/>
    </w:rPr>
  </w:style>
  <w:style w:type="paragraph" w:customStyle="1" w:styleId="a5">
    <w:name w:val="現法文"/>
    <w:basedOn w:val="a"/>
    <w:link w:val="a6"/>
    <w:autoRedefine/>
    <w:rsid w:val="00475BDD"/>
    <w:pPr>
      <w:keepNext w:val="0"/>
      <w:adjustRightInd w:val="0"/>
      <w:snapToGrid w:val="0"/>
      <w:spacing w:line="200" w:lineRule="exact"/>
    </w:pPr>
    <w:rPr>
      <w:rFonts w:ascii="DotumChe" w:eastAsia="DotumChe" w:hAnsi="新細明體" w:cs="新細明體"/>
      <w:bCs/>
      <w:color w:val="000000"/>
      <w:spacing w:val="-10"/>
      <w:kern w:val="0"/>
      <w:sz w:val="18"/>
      <w:szCs w:val="18"/>
    </w:rPr>
  </w:style>
  <w:style w:type="character" w:customStyle="1" w:styleId="a6">
    <w:name w:val="現法文 字元"/>
    <w:link w:val="a5"/>
    <w:rsid w:val="00475BDD"/>
    <w:rPr>
      <w:rFonts w:ascii="DotumChe" w:eastAsia="DotumChe" w:hAnsi="新細明體" w:cs="新細明體"/>
      <w:bCs/>
      <w:color w:val="000000"/>
      <w:spacing w:val="-10"/>
      <w:kern w:val="0"/>
      <w:sz w:val="18"/>
      <w:szCs w:val="18"/>
    </w:rPr>
  </w:style>
  <w:style w:type="character" w:customStyle="1" w:styleId="30">
    <w:name w:val="標題 3 字元"/>
    <w:basedOn w:val="a0"/>
    <w:link w:val="3"/>
    <w:uiPriority w:val="9"/>
    <w:semiHidden/>
    <w:rsid w:val="00475BDD"/>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DD"/>
    <w:pPr>
      <w:keepNext/>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475BDD"/>
    <w:pPr>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現法期"/>
    <w:rsid w:val="00E2218B"/>
    <w:rPr>
      <w:rFonts w:ascii="DotumChe" w:eastAsia="DotumChe" w:hAnsi="DotumChe"/>
      <w:sz w:val="16"/>
    </w:rPr>
  </w:style>
  <w:style w:type="paragraph" w:customStyle="1" w:styleId="aCharCharCharChar">
    <w:name w:val="樣式 內文函a Char Char Char Char + 細明體 字元"/>
    <w:basedOn w:val="a"/>
    <w:link w:val="aCharCharCharCharChar"/>
    <w:rsid w:val="00475BDD"/>
    <w:pPr>
      <w:spacing w:line="240" w:lineRule="exact"/>
    </w:pPr>
    <w:rPr>
      <w:rFonts w:ascii="細明體" w:eastAsia="華康仿宋體" w:hAnsi="細明體" w:cs="Arial Unicode MS"/>
      <w:color w:val="000000"/>
      <w:kern w:val="18"/>
      <w:sz w:val="18"/>
      <w:szCs w:val="18"/>
    </w:rPr>
  </w:style>
  <w:style w:type="character" w:customStyle="1" w:styleId="aCharCharCharCharChar">
    <w:name w:val="樣式 內文函a Char Char Char Char + 細明體 字元 Char"/>
    <w:link w:val="aCharCharCharChar"/>
    <w:rsid w:val="00475BDD"/>
    <w:rPr>
      <w:rFonts w:ascii="細明體" w:eastAsia="華康仿宋體" w:hAnsi="細明體" w:cs="Arial Unicode MS"/>
      <w:color w:val="000000"/>
      <w:kern w:val="18"/>
      <w:sz w:val="18"/>
      <w:szCs w:val="18"/>
    </w:rPr>
  </w:style>
  <w:style w:type="paragraph" w:customStyle="1" w:styleId="a11">
    <w:name w:val="樣式 內文函a + 行距:  固定行高 11 點"/>
    <w:basedOn w:val="a"/>
    <w:rsid w:val="00475BDD"/>
    <w:pPr>
      <w:spacing w:line="200" w:lineRule="exact"/>
    </w:pPr>
    <w:rPr>
      <w:rFonts w:ascii="DotumChe" w:eastAsia="DotumChe" w:hAnsi="Arial Unicode MS" w:cs="新細明體" w:hint="eastAsia"/>
      <w:bCs/>
      <w:color w:val="000000"/>
      <w:spacing w:val="-10"/>
      <w:kern w:val="18"/>
      <w:sz w:val="18"/>
      <w:szCs w:val="20"/>
    </w:rPr>
  </w:style>
  <w:style w:type="paragraph" w:customStyle="1" w:styleId="a3-05-05">
    <w:name w:val="樣式 樣式 樣式 標題函a3 + 左:  -0.5 字元 + + 左:  -0.5 字元"/>
    <w:basedOn w:val="a"/>
    <w:rsid w:val="00475BDD"/>
    <w:pPr>
      <w:spacing w:line="220" w:lineRule="exact"/>
      <w:ind w:leftChars="-50" w:left="-120"/>
      <w:outlineLvl w:val="2"/>
    </w:pPr>
    <w:rPr>
      <w:rFonts w:ascii="DotumChe" w:eastAsia="DotumChe" w:hAnsi="Arial Unicode MS" w:cs="新細明體"/>
      <w:b/>
      <w:bCs/>
      <w:color w:val="000000"/>
      <w:kern w:val="0"/>
      <w:sz w:val="18"/>
      <w:szCs w:val="20"/>
      <w:u w:val="single" w:color="000000"/>
    </w:rPr>
  </w:style>
  <w:style w:type="paragraph" w:customStyle="1" w:styleId="d3">
    <w:name w:val="標題函d3 字元"/>
    <w:basedOn w:val="a"/>
    <w:link w:val="d3Char"/>
    <w:rsid w:val="00475BDD"/>
    <w:pPr>
      <w:spacing w:line="280" w:lineRule="exact"/>
      <w:ind w:leftChars="-50" w:left="-50"/>
      <w:outlineLvl w:val="2"/>
    </w:pPr>
    <w:rPr>
      <w:rFonts w:ascii="新細明體" w:hAnsi="新細明體" w:cs="Arial Unicode MS"/>
      <w:b/>
      <w:bCs/>
      <w:color w:val="000000"/>
      <w:kern w:val="18"/>
      <w:sz w:val="18"/>
      <w:szCs w:val="18"/>
      <w:u w:val="single" w:color="000000"/>
    </w:rPr>
  </w:style>
  <w:style w:type="character" w:customStyle="1" w:styleId="d3Char">
    <w:name w:val="標題函d3 字元 Char"/>
    <w:link w:val="d3"/>
    <w:rsid w:val="00475BDD"/>
    <w:rPr>
      <w:rFonts w:ascii="新細明體" w:eastAsia="新細明體" w:hAnsi="新細明體" w:cs="Arial Unicode MS"/>
      <w:b/>
      <w:bCs/>
      <w:color w:val="000000"/>
      <w:kern w:val="18"/>
      <w:sz w:val="18"/>
      <w:szCs w:val="18"/>
      <w:u w:val="single" w:color="000000"/>
    </w:rPr>
  </w:style>
  <w:style w:type="paragraph" w:customStyle="1" w:styleId="d">
    <w:name w:val="內文函d"/>
    <w:basedOn w:val="a"/>
    <w:link w:val="d1"/>
    <w:rsid w:val="00475BDD"/>
    <w:pPr>
      <w:spacing w:line="200" w:lineRule="exact"/>
    </w:pPr>
    <w:rPr>
      <w:rFonts w:ascii="新細明體"/>
      <w:bCs/>
      <w:color w:val="000000"/>
      <w:spacing w:val="-10"/>
      <w:kern w:val="18"/>
      <w:sz w:val="18"/>
      <w:szCs w:val="18"/>
    </w:rPr>
  </w:style>
  <w:style w:type="character" w:customStyle="1" w:styleId="d1">
    <w:name w:val="內文函d 字元1"/>
    <w:link w:val="d"/>
    <w:rsid w:val="00475BDD"/>
    <w:rPr>
      <w:rFonts w:ascii="新細明體" w:eastAsia="新細明體" w:hAnsi="Times New Roman" w:cs="Times New Roman"/>
      <w:bCs/>
      <w:color w:val="000000"/>
      <w:spacing w:val="-10"/>
      <w:kern w:val="18"/>
      <w:sz w:val="18"/>
      <w:szCs w:val="18"/>
    </w:rPr>
  </w:style>
  <w:style w:type="paragraph" w:customStyle="1" w:styleId="b3">
    <w:name w:val="標題函b3"/>
    <w:basedOn w:val="3"/>
    <w:link w:val="b30"/>
    <w:rsid w:val="00475BDD"/>
    <w:pPr>
      <w:spacing w:line="200" w:lineRule="exact"/>
      <w:ind w:leftChars="-50" w:left="-50"/>
    </w:pPr>
    <w:rPr>
      <w:rFonts w:ascii="華康行書體" w:eastAsia="華康行書體" w:hAnsi="Arial" w:cs="Times New Roman"/>
      <w:color w:val="000000"/>
      <w:kern w:val="18"/>
      <w:sz w:val="18"/>
      <w:szCs w:val="18"/>
      <w:u w:val="single" w:color="000000"/>
    </w:rPr>
  </w:style>
  <w:style w:type="character" w:customStyle="1" w:styleId="b30">
    <w:name w:val="標題函b3 字元"/>
    <w:link w:val="b3"/>
    <w:rsid w:val="00475BDD"/>
    <w:rPr>
      <w:rFonts w:ascii="華康行書體" w:eastAsia="華康行書體" w:hAnsi="Arial" w:cs="Times New Roman"/>
      <w:b/>
      <w:bCs/>
      <w:color w:val="000000"/>
      <w:kern w:val="18"/>
      <w:sz w:val="18"/>
      <w:szCs w:val="18"/>
      <w:u w:val="single" w:color="000000"/>
    </w:rPr>
  </w:style>
  <w:style w:type="paragraph" w:customStyle="1" w:styleId="b11">
    <w:name w:val="樣式 內文函b + 行距:  固定行高 11 點"/>
    <w:basedOn w:val="a"/>
    <w:rsid w:val="00475BDD"/>
    <w:pPr>
      <w:spacing w:line="190" w:lineRule="exact"/>
    </w:pPr>
    <w:rPr>
      <w:rFonts w:ascii="華康行書體" w:eastAsia="華康行書體" w:cs="新細明體"/>
      <w:color w:val="000000"/>
      <w:spacing w:val="-14"/>
      <w:kern w:val="18"/>
      <w:sz w:val="18"/>
      <w:szCs w:val="20"/>
    </w:rPr>
  </w:style>
  <w:style w:type="paragraph" w:customStyle="1" w:styleId="b110">
    <w:name w:val="樣式 註函b + 行距:  固定行高 11 點"/>
    <w:basedOn w:val="a"/>
    <w:rsid w:val="00475BDD"/>
    <w:pPr>
      <w:spacing w:line="190" w:lineRule="exact"/>
    </w:pPr>
    <w:rPr>
      <w:rFonts w:ascii="華康行書體" w:eastAsia="華康行書體" w:hAnsi="新細明體" w:cs="新細明體"/>
      <w:bCs/>
      <w:color w:val="000000"/>
      <w:spacing w:val="-14"/>
      <w:kern w:val="18"/>
      <w:sz w:val="18"/>
      <w:szCs w:val="20"/>
      <w:u w:val="dotted" w:color="000000"/>
    </w:rPr>
  </w:style>
  <w:style w:type="paragraph" w:customStyle="1" w:styleId="b">
    <w:name w:val="樣式 註函b + 自動"/>
    <w:basedOn w:val="a"/>
    <w:rsid w:val="00475BDD"/>
    <w:pPr>
      <w:spacing w:line="190" w:lineRule="exact"/>
    </w:pPr>
    <w:rPr>
      <w:rFonts w:ascii="華康行書體" w:eastAsia="華康行書體" w:hAnsi="新細明體" w:cs="Arial Unicode MS"/>
      <w:b/>
      <w:bCs/>
      <w:color w:val="000000"/>
      <w:spacing w:val="-14"/>
      <w:kern w:val="18"/>
      <w:sz w:val="18"/>
      <w:szCs w:val="18"/>
      <w:u w:val="dotted" w:color="000000"/>
    </w:rPr>
  </w:style>
  <w:style w:type="paragraph" w:customStyle="1" w:styleId="c">
    <w:name w:val="內文函c"/>
    <w:basedOn w:val="a"/>
    <w:link w:val="c1"/>
    <w:rsid w:val="00475BDD"/>
    <w:pPr>
      <w:spacing w:line="170" w:lineRule="exact"/>
    </w:pPr>
    <w:rPr>
      <w:rFonts w:ascii="華康隸書體" w:eastAsia="華康隸書體"/>
      <w:bCs/>
      <w:color w:val="000000"/>
      <w:spacing w:val="-10"/>
      <w:kern w:val="18"/>
      <w:sz w:val="18"/>
      <w:szCs w:val="18"/>
    </w:rPr>
  </w:style>
  <w:style w:type="character" w:customStyle="1" w:styleId="c1">
    <w:name w:val="內文函c 字元1"/>
    <w:link w:val="c"/>
    <w:rsid w:val="00475BDD"/>
    <w:rPr>
      <w:rFonts w:ascii="華康隸書體" w:eastAsia="華康隸書體" w:hAnsi="Times New Roman" w:cs="Times New Roman"/>
      <w:bCs/>
      <w:color w:val="000000"/>
      <w:spacing w:val="-10"/>
      <w:kern w:val="18"/>
      <w:sz w:val="18"/>
      <w:szCs w:val="18"/>
    </w:rPr>
  </w:style>
  <w:style w:type="paragraph" w:customStyle="1" w:styleId="c2">
    <w:name w:val="樣式 標題函c2 +"/>
    <w:basedOn w:val="a"/>
    <w:rsid w:val="00475BDD"/>
    <w:pPr>
      <w:spacing w:line="200" w:lineRule="exact"/>
      <w:ind w:leftChars="-50" w:left="-50"/>
      <w:outlineLvl w:val="1"/>
    </w:pPr>
    <w:rPr>
      <w:rFonts w:ascii="華康隸書體" w:eastAsia="華康隸書體" w:hAnsi="Arial"/>
      <w:b/>
      <w:bCs/>
      <w:color w:val="000000"/>
      <w:kern w:val="0"/>
      <w:sz w:val="18"/>
      <w:u w:color="000000"/>
    </w:rPr>
  </w:style>
  <w:style w:type="paragraph" w:customStyle="1" w:styleId="c395">
    <w:name w:val="樣式 標題函c3 + 字元比例: 95%"/>
    <w:basedOn w:val="a"/>
    <w:rsid w:val="00475BDD"/>
    <w:pPr>
      <w:spacing w:line="280" w:lineRule="exact"/>
      <w:ind w:leftChars="-50" w:left="-50"/>
      <w:outlineLvl w:val="2"/>
    </w:pPr>
    <w:rPr>
      <w:rFonts w:ascii="華康隸書體" w:eastAsia="華康隸書體" w:hAnsi="Arial"/>
      <w:b/>
      <w:bCs/>
      <w:color w:val="000000"/>
      <w:w w:val="95"/>
      <w:kern w:val="18"/>
      <w:sz w:val="18"/>
      <w:szCs w:val="18"/>
      <w:u w:val="single" w:color="000000"/>
    </w:rPr>
  </w:style>
  <w:style w:type="paragraph" w:customStyle="1" w:styleId="a110">
    <w:name w:val="樣式 註函a + 行距:  固定行高 11 點"/>
    <w:basedOn w:val="a"/>
    <w:rsid w:val="00475BDD"/>
    <w:pPr>
      <w:spacing w:line="200" w:lineRule="exact"/>
    </w:pPr>
    <w:rPr>
      <w:rFonts w:ascii="DotumChe" w:eastAsia="DotumChe" w:hAnsi="Arial Unicode MS" w:cs="新細明體" w:hint="eastAsia"/>
      <w:bCs/>
      <w:color w:val="000000"/>
      <w:spacing w:val="-10"/>
      <w:kern w:val="18"/>
      <w:sz w:val="18"/>
      <w:szCs w:val="20"/>
      <w:u w:val="dotted" w:color="000000"/>
    </w:rPr>
  </w:style>
  <w:style w:type="paragraph" w:customStyle="1" w:styleId="b285">
    <w:name w:val="樣式 標題函b2 + 字元比例: 85%"/>
    <w:basedOn w:val="a"/>
    <w:rsid w:val="00475BDD"/>
    <w:pPr>
      <w:spacing w:line="220" w:lineRule="exact"/>
      <w:ind w:leftChars="-50" w:left="-50"/>
      <w:outlineLvl w:val="1"/>
    </w:pPr>
    <w:rPr>
      <w:rFonts w:ascii="華康行書體" w:eastAsia="華康行書體" w:hAnsi="Arial"/>
      <w:b/>
      <w:bCs/>
      <w:color w:val="000000"/>
      <w:spacing w:val="-20"/>
      <w:w w:val="85"/>
      <w:kern w:val="24"/>
      <w:sz w:val="18"/>
      <w:u w:val="double" w:color="000000"/>
    </w:rPr>
  </w:style>
  <w:style w:type="paragraph" w:customStyle="1" w:styleId="d2">
    <w:name w:val="標題函d2"/>
    <w:basedOn w:val="a"/>
    <w:link w:val="d20"/>
    <w:rsid w:val="00475BDD"/>
    <w:pPr>
      <w:spacing w:line="280" w:lineRule="exact"/>
      <w:ind w:leftChars="-50" w:left="-50"/>
      <w:outlineLvl w:val="1"/>
    </w:pPr>
    <w:rPr>
      <w:rFonts w:ascii="新細明體" w:hAnsi="新細明體"/>
      <w:b/>
      <w:bCs/>
      <w:color w:val="000000"/>
      <w:spacing w:val="-20"/>
      <w:kern w:val="24"/>
      <w:u w:val="double" w:color="000000"/>
    </w:rPr>
  </w:style>
  <w:style w:type="character" w:customStyle="1" w:styleId="d20">
    <w:name w:val="標題函d2 字元"/>
    <w:link w:val="d2"/>
    <w:rsid w:val="00475BDD"/>
    <w:rPr>
      <w:rFonts w:ascii="新細明體" w:eastAsia="新細明體" w:hAnsi="新細明體" w:cs="Times New Roman"/>
      <w:b/>
      <w:bCs/>
      <w:color w:val="000000"/>
      <w:spacing w:val="-20"/>
      <w:kern w:val="24"/>
      <w:szCs w:val="24"/>
      <w:u w:val="double" w:color="000000"/>
    </w:rPr>
  </w:style>
  <w:style w:type="paragraph" w:customStyle="1" w:styleId="a2-05">
    <w:name w:val="樣式 樣式 標題函a2 + 左:  -0.5 字元 + 細明體"/>
    <w:basedOn w:val="a"/>
    <w:rsid w:val="00475BDD"/>
    <w:pPr>
      <w:spacing w:line="280" w:lineRule="exact"/>
      <w:ind w:leftChars="-50" w:left="-50"/>
      <w:outlineLvl w:val="1"/>
    </w:pPr>
    <w:rPr>
      <w:rFonts w:ascii="細明體" w:eastAsia="DotumChe" w:hAnsi="細明體" w:cs="新細明體" w:hint="eastAsia"/>
      <w:b/>
      <w:bCs/>
      <w:color w:val="000000"/>
      <w:spacing w:val="-20"/>
      <w:kern w:val="24"/>
      <w:szCs w:val="20"/>
      <w:u w:val="double" w:color="000000"/>
    </w:rPr>
  </w:style>
  <w:style w:type="character" w:customStyle="1" w:styleId="1">
    <w:name w:val="法理技1 字元"/>
    <w:link w:val="10"/>
    <w:rsid w:val="00475BDD"/>
    <w:rPr>
      <w:rFonts w:ascii="新細明體" w:eastAsia="新細明體" w:hAnsi="新細明體"/>
      <w:b/>
      <w:bCs/>
      <w:color w:val="000000"/>
      <w:sz w:val="16"/>
      <w:szCs w:val="16"/>
    </w:rPr>
  </w:style>
  <w:style w:type="paragraph" w:customStyle="1" w:styleId="10">
    <w:name w:val="法理技1"/>
    <w:basedOn w:val="a"/>
    <w:link w:val="1"/>
    <w:autoRedefine/>
    <w:rsid w:val="00475BDD"/>
    <w:pPr>
      <w:keepNext w:val="0"/>
      <w:spacing w:line="240" w:lineRule="exact"/>
      <w:ind w:firstLineChars="100" w:firstLine="160"/>
    </w:pPr>
    <w:rPr>
      <w:rFonts w:ascii="新細明體" w:hAnsi="新細明體" w:cstheme="minorBidi"/>
      <w:b/>
      <w:bCs/>
      <w:color w:val="000000"/>
      <w:sz w:val="16"/>
      <w:szCs w:val="16"/>
    </w:rPr>
  </w:style>
  <w:style w:type="character" w:customStyle="1" w:styleId="2">
    <w:name w:val="法理技2 字元"/>
    <w:link w:val="20"/>
    <w:rsid w:val="00475BDD"/>
    <w:rPr>
      <w:rFonts w:ascii="新細明體" w:eastAsia="新細明體" w:hAnsi="新細明體" w:cs="新細明體"/>
      <w:color w:val="000000"/>
      <w:spacing w:val="-10"/>
      <w:sz w:val="15"/>
      <w:szCs w:val="16"/>
    </w:rPr>
  </w:style>
  <w:style w:type="paragraph" w:customStyle="1" w:styleId="20">
    <w:name w:val="法理技2"/>
    <w:basedOn w:val="a"/>
    <w:link w:val="2"/>
    <w:autoRedefine/>
    <w:rsid w:val="00475BDD"/>
    <w:pPr>
      <w:keepNext w:val="0"/>
      <w:spacing w:line="160" w:lineRule="exact"/>
      <w:ind w:left="119" w:hangingChars="85" w:hanging="119"/>
    </w:pPr>
    <w:rPr>
      <w:rFonts w:ascii="新細明體" w:hAnsi="新細明體" w:cs="新細明體"/>
      <w:color w:val="000000"/>
      <w:spacing w:val="-10"/>
      <w:sz w:val="15"/>
      <w:szCs w:val="16"/>
      <w:shd w:val="clear" w:color="auto" w:fill="FFFFFF"/>
    </w:rPr>
  </w:style>
  <w:style w:type="paragraph" w:customStyle="1" w:styleId="11">
    <w:name w:val="法原技1"/>
    <w:basedOn w:val="a"/>
    <w:link w:val="12"/>
    <w:rsid w:val="00475BDD"/>
    <w:pPr>
      <w:keepNext w:val="0"/>
      <w:spacing w:line="240" w:lineRule="exact"/>
      <w:ind w:leftChars="-100" w:left="-100" w:hangingChars="100" w:hanging="100"/>
    </w:pPr>
    <w:rPr>
      <w:rFonts w:ascii="標楷體" w:eastAsia="標楷體" w:cs="新細明體"/>
      <w:b/>
      <w:bCs/>
      <w:color w:val="000000"/>
      <w:sz w:val="18"/>
      <w:szCs w:val="18"/>
    </w:rPr>
  </w:style>
  <w:style w:type="character" w:customStyle="1" w:styleId="12">
    <w:name w:val="法原技1 字元"/>
    <w:link w:val="11"/>
    <w:rsid w:val="00475BDD"/>
    <w:rPr>
      <w:rFonts w:ascii="標楷體" w:eastAsia="標楷體" w:hAnsi="Times New Roman" w:cs="新細明體"/>
      <w:b/>
      <w:bCs/>
      <w:color w:val="000000"/>
      <w:sz w:val="18"/>
      <w:szCs w:val="18"/>
    </w:rPr>
  </w:style>
  <w:style w:type="paragraph" w:customStyle="1" w:styleId="21">
    <w:name w:val="法原技2"/>
    <w:basedOn w:val="a"/>
    <w:link w:val="22"/>
    <w:autoRedefine/>
    <w:rsid w:val="00475BDD"/>
    <w:pPr>
      <w:keepNext w:val="0"/>
      <w:spacing w:line="190" w:lineRule="exact"/>
    </w:pPr>
    <w:rPr>
      <w:rFonts w:ascii="標楷體" w:eastAsia="標楷體" w:hAnsi="標楷體" w:cs="新細明體"/>
      <w:bCs/>
      <w:color w:val="000000"/>
      <w:spacing w:val="-14"/>
      <w:sz w:val="18"/>
      <w:szCs w:val="18"/>
    </w:rPr>
  </w:style>
  <w:style w:type="character" w:customStyle="1" w:styleId="22">
    <w:name w:val="法原技2 字元"/>
    <w:link w:val="21"/>
    <w:rsid w:val="00475BDD"/>
    <w:rPr>
      <w:rFonts w:ascii="標楷體" w:eastAsia="標楷體" w:hAnsi="標楷體" w:cs="新細明體"/>
      <w:bCs/>
      <w:color w:val="000000"/>
      <w:spacing w:val="-14"/>
      <w:sz w:val="18"/>
      <w:szCs w:val="18"/>
    </w:rPr>
  </w:style>
  <w:style w:type="paragraph" w:customStyle="1" w:styleId="a4">
    <w:name w:val="現法標"/>
    <w:basedOn w:val="a"/>
    <w:uiPriority w:val="99"/>
    <w:qFormat/>
    <w:rsid w:val="00475BDD"/>
    <w:pPr>
      <w:keepNext w:val="0"/>
      <w:adjustRightInd w:val="0"/>
      <w:snapToGrid w:val="0"/>
      <w:spacing w:line="200" w:lineRule="exact"/>
    </w:pPr>
    <w:rPr>
      <w:rFonts w:ascii="DotumChe" w:eastAsia="DotumChe" w:hAnsi="新細明體" w:cs="新細明體"/>
      <w:b/>
      <w:bCs/>
      <w:color w:val="000000"/>
      <w:spacing w:val="-10"/>
      <w:kern w:val="0"/>
      <w:sz w:val="18"/>
      <w:szCs w:val="16"/>
    </w:rPr>
  </w:style>
  <w:style w:type="paragraph" w:customStyle="1" w:styleId="a5">
    <w:name w:val="現法文"/>
    <w:basedOn w:val="a"/>
    <w:link w:val="a6"/>
    <w:autoRedefine/>
    <w:rsid w:val="00475BDD"/>
    <w:pPr>
      <w:keepNext w:val="0"/>
      <w:adjustRightInd w:val="0"/>
      <w:snapToGrid w:val="0"/>
      <w:spacing w:line="200" w:lineRule="exact"/>
    </w:pPr>
    <w:rPr>
      <w:rFonts w:ascii="DotumChe" w:eastAsia="DotumChe" w:hAnsi="新細明體" w:cs="新細明體"/>
      <w:bCs/>
      <w:color w:val="000000"/>
      <w:spacing w:val="-10"/>
      <w:kern w:val="0"/>
      <w:sz w:val="18"/>
      <w:szCs w:val="18"/>
    </w:rPr>
  </w:style>
  <w:style w:type="character" w:customStyle="1" w:styleId="a6">
    <w:name w:val="現法文 字元"/>
    <w:link w:val="a5"/>
    <w:rsid w:val="00475BDD"/>
    <w:rPr>
      <w:rFonts w:ascii="DotumChe" w:eastAsia="DotumChe" w:hAnsi="新細明體" w:cs="新細明體"/>
      <w:bCs/>
      <w:color w:val="000000"/>
      <w:spacing w:val="-10"/>
      <w:kern w:val="0"/>
      <w:sz w:val="18"/>
      <w:szCs w:val="18"/>
    </w:rPr>
  </w:style>
  <w:style w:type="character" w:customStyle="1" w:styleId="30">
    <w:name w:val="標題 3 字元"/>
    <w:basedOn w:val="a0"/>
    <w:link w:val="3"/>
    <w:uiPriority w:val="9"/>
    <w:semiHidden/>
    <w:rsid w:val="00475BDD"/>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37</cp:revision>
  <cp:lastPrinted>2015-02-10T15:30:00Z</cp:lastPrinted>
  <dcterms:created xsi:type="dcterms:W3CDTF">2015-02-02T14:23:00Z</dcterms:created>
  <dcterms:modified xsi:type="dcterms:W3CDTF">2015-02-10T15:30:00Z</dcterms:modified>
</cp:coreProperties>
</file>