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693"/>
        <w:gridCol w:w="2835"/>
      </w:tblGrid>
      <w:tr w:rsidR="00A61A4C" w:rsidTr="00A61A4C">
        <w:tc>
          <w:tcPr>
            <w:tcW w:w="1838" w:type="dxa"/>
            <w:tcBorders>
              <w:tl2br w:val="single" w:sz="4" w:space="0" w:color="auto"/>
            </w:tcBorders>
          </w:tcPr>
          <w:p w:rsidR="00A61A4C" w:rsidRDefault="00A61A4C" w:rsidP="00A61A4C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項目</w:t>
            </w:r>
          </w:p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性能</w:t>
            </w:r>
          </w:p>
        </w:tc>
        <w:tc>
          <w:tcPr>
            <w:tcW w:w="2977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混凝土強化劑與滲透結晶水泥防水劑</w:t>
            </w:r>
          </w:p>
        </w:tc>
        <w:tc>
          <w:tcPr>
            <w:tcW w:w="2693" w:type="dxa"/>
          </w:tcPr>
          <w:p w:rsidR="00A61A4C" w:rsidRDefault="00A61A4C" w:rsidP="00A61A4C">
            <w:r>
              <w:rPr>
                <w:rFonts w:hint="eastAsia"/>
              </w:rPr>
              <w:t>環氧樹脂</w:t>
            </w:r>
          </w:p>
        </w:tc>
        <w:tc>
          <w:tcPr>
            <w:tcW w:w="2835" w:type="dxa"/>
          </w:tcPr>
          <w:p w:rsidR="00A61A4C" w:rsidRDefault="00A61A4C" w:rsidP="00A61A4C">
            <w:r>
              <w:rPr>
                <w:rFonts w:hint="eastAsia"/>
              </w:rPr>
              <w:t>油毛氈</w:t>
            </w:r>
          </w:p>
        </w:tc>
      </w:tr>
      <w:tr w:rsidR="00A61A4C" w:rsidTr="00A61A4C">
        <w:tc>
          <w:tcPr>
            <w:tcW w:w="1838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軀體結構防水</w:t>
            </w:r>
          </w:p>
        </w:tc>
        <w:tc>
          <w:tcPr>
            <w:tcW w:w="2977" w:type="dxa"/>
          </w:tcPr>
          <w:p w:rsidR="00A61A4C" w:rsidRDefault="00A61A4C" w:rsidP="00A61A4C">
            <w:r>
              <w:rPr>
                <w:rFonts w:hint="eastAsia"/>
              </w:rPr>
              <w:t>可滲入</w:t>
            </w:r>
            <w:r>
              <w:rPr>
                <w:rFonts w:hint="eastAsia"/>
              </w:rPr>
              <w:t>1~2</w:t>
            </w:r>
            <w:r>
              <w:t>cm</w:t>
            </w:r>
          </w:p>
        </w:tc>
        <w:tc>
          <w:tcPr>
            <w:tcW w:w="2693" w:type="dxa"/>
          </w:tcPr>
          <w:p w:rsidR="00A61A4C" w:rsidRDefault="00A61A4C" w:rsidP="00A61A4C">
            <w:r>
              <w:rPr>
                <w:rFonts w:hint="eastAsia"/>
              </w:rPr>
              <w:t>不能滲入</w:t>
            </w:r>
          </w:p>
        </w:tc>
        <w:tc>
          <w:tcPr>
            <w:tcW w:w="2835" w:type="dxa"/>
          </w:tcPr>
          <w:p w:rsidR="00A61A4C" w:rsidRDefault="00A61A4C" w:rsidP="00A61A4C">
            <w:r>
              <w:rPr>
                <w:rFonts w:hint="eastAsia"/>
              </w:rPr>
              <w:t>不能滲入</w:t>
            </w:r>
          </w:p>
        </w:tc>
      </w:tr>
      <w:tr w:rsidR="00A61A4C" w:rsidTr="00A61A4C">
        <w:tc>
          <w:tcPr>
            <w:tcW w:w="1838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耐久性</w:t>
            </w:r>
          </w:p>
        </w:tc>
        <w:tc>
          <w:tcPr>
            <w:tcW w:w="2977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與混凝土共存，優異</w:t>
            </w:r>
          </w:p>
        </w:tc>
        <w:tc>
          <w:tcPr>
            <w:tcW w:w="2693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優異</w:t>
            </w:r>
          </w:p>
        </w:tc>
        <w:tc>
          <w:tcPr>
            <w:tcW w:w="2835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</w:tc>
      </w:tr>
      <w:tr w:rsidR="00A61A4C" w:rsidTr="00A61A4C">
        <w:tc>
          <w:tcPr>
            <w:tcW w:w="1838" w:type="dxa"/>
          </w:tcPr>
          <w:p w:rsidR="00A61A4C" w:rsidRDefault="00A61A4C" w:rsidP="00A61A4C">
            <w:r>
              <w:rPr>
                <w:rFonts w:hint="eastAsia"/>
              </w:rPr>
              <w:t>耐高溫</w:t>
            </w:r>
          </w:p>
        </w:tc>
        <w:tc>
          <w:tcPr>
            <w:tcW w:w="2977" w:type="dxa"/>
          </w:tcPr>
          <w:p w:rsidR="00A61A4C" w:rsidRDefault="00A61A4C" w:rsidP="00A61A4C">
            <w:r>
              <w:rPr>
                <w:rFonts w:hint="eastAsia"/>
              </w:rPr>
              <w:t>優異</w:t>
            </w:r>
          </w:p>
        </w:tc>
        <w:tc>
          <w:tcPr>
            <w:tcW w:w="2693" w:type="dxa"/>
          </w:tcPr>
          <w:p w:rsidR="00A61A4C" w:rsidRDefault="00A61A4C" w:rsidP="00A61A4C">
            <w:r>
              <w:rPr>
                <w:rFonts w:hint="eastAsia"/>
              </w:rPr>
              <w:t>優異</w:t>
            </w:r>
          </w:p>
        </w:tc>
        <w:tc>
          <w:tcPr>
            <w:tcW w:w="2835" w:type="dxa"/>
          </w:tcPr>
          <w:p w:rsidR="00A61A4C" w:rsidRDefault="00A61A4C" w:rsidP="00A61A4C">
            <w:r>
              <w:rPr>
                <w:rFonts w:hint="eastAsia"/>
              </w:rPr>
              <w:t>不耐高溫</w:t>
            </w:r>
          </w:p>
        </w:tc>
      </w:tr>
      <w:tr w:rsidR="00A61A4C" w:rsidTr="00A61A4C">
        <w:tc>
          <w:tcPr>
            <w:tcW w:w="1838" w:type="dxa"/>
          </w:tcPr>
          <w:p w:rsidR="00A61A4C" w:rsidRDefault="00A61A4C" w:rsidP="00A61A4C">
            <w:r>
              <w:rPr>
                <w:rFonts w:hint="eastAsia"/>
              </w:rPr>
              <w:t>抗</w:t>
            </w:r>
            <w:r>
              <w:rPr>
                <w:rFonts w:hint="eastAsia"/>
              </w:rPr>
              <w:t>UV</w:t>
            </w:r>
          </w:p>
        </w:tc>
        <w:tc>
          <w:tcPr>
            <w:tcW w:w="2977" w:type="dxa"/>
          </w:tcPr>
          <w:p w:rsidR="00A61A4C" w:rsidRDefault="00A61A4C" w:rsidP="00A61A4C">
            <w:r>
              <w:rPr>
                <w:rFonts w:hint="eastAsia"/>
              </w:rPr>
              <w:t>優異</w:t>
            </w:r>
          </w:p>
        </w:tc>
        <w:tc>
          <w:tcPr>
            <w:tcW w:w="2693" w:type="dxa"/>
          </w:tcPr>
          <w:p w:rsidR="00A61A4C" w:rsidRDefault="00A61A4C" w:rsidP="00A61A4C">
            <w:r>
              <w:rPr>
                <w:rFonts w:hint="eastAsia"/>
              </w:rPr>
              <w:t>不耐</w:t>
            </w:r>
            <w:r>
              <w:rPr>
                <w:rFonts w:hint="eastAsia"/>
              </w:rPr>
              <w:t>UV</w:t>
            </w:r>
          </w:p>
        </w:tc>
        <w:tc>
          <w:tcPr>
            <w:tcW w:w="2835" w:type="dxa"/>
          </w:tcPr>
          <w:p w:rsidR="00A61A4C" w:rsidRDefault="00A61A4C" w:rsidP="00A61A4C">
            <w:r>
              <w:rPr>
                <w:rFonts w:hint="eastAsia"/>
              </w:rPr>
              <w:t>不耐</w:t>
            </w:r>
            <w:r>
              <w:rPr>
                <w:rFonts w:hint="eastAsia"/>
              </w:rPr>
              <w:t>UV</w:t>
            </w:r>
          </w:p>
        </w:tc>
      </w:tr>
      <w:tr w:rsidR="00A61A4C" w:rsidTr="00A61A4C">
        <w:tc>
          <w:tcPr>
            <w:tcW w:w="1838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增加混凝土抗壓強度</w:t>
            </w:r>
          </w:p>
        </w:tc>
        <w:tc>
          <w:tcPr>
            <w:tcW w:w="2977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10%~15%</w:t>
            </w:r>
            <w:bookmarkStart w:id="0" w:name="_GoBack"/>
            <w:bookmarkEnd w:id="0"/>
          </w:p>
        </w:tc>
        <w:tc>
          <w:tcPr>
            <w:tcW w:w="2693" w:type="dxa"/>
          </w:tcPr>
          <w:p w:rsidR="00A61A4C" w:rsidRDefault="00A61A4C" w:rsidP="00A61A4C">
            <w:r>
              <w:rPr>
                <w:rFonts w:hint="eastAsia"/>
              </w:rPr>
              <w:t>不能</w:t>
            </w:r>
          </w:p>
        </w:tc>
        <w:tc>
          <w:tcPr>
            <w:tcW w:w="2835" w:type="dxa"/>
          </w:tcPr>
          <w:p w:rsidR="00A61A4C" w:rsidRDefault="00A61A4C" w:rsidP="00A61A4C">
            <w:r>
              <w:rPr>
                <w:rFonts w:hint="eastAsia"/>
              </w:rPr>
              <w:t>不能</w:t>
            </w:r>
          </w:p>
        </w:tc>
      </w:tr>
      <w:tr w:rsidR="00A61A4C" w:rsidTr="00A61A4C">
        <w:tc>
          <w:tcPr>
            <w:tcW w:w="1838" w:type="dxa"/>
          </w:tcPr>
          <w:p w:rsidR="00A61A4C" w:rsidRDefault="00A61A4C" w:rsidP="00A61A4C">
            <w:r>
              <w:rPr>
                <w:rFonts w:hint="eastAsia"/>
              </w:rPr>
              <w:t>VOC(</w:t>
            </w:r>
            <w:r>
              <w:rPr>
                <w:rFonts w:hint="eastAsia"/>
              </w:rPr>
              <w:t>有機溶劑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排放</w:t>
            </w:r>
          </w:p>
        </w:tc>
        <w:tc>
          <w:tcPr>
            <w:tcW w:w="2977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693" w:type="dxa"/>
          </w:tcPr>
          <w:p w:rsidR="00A61A4C" w:rsidRDefault="00A61A4C" w:rsidP="00A61A4C">
            <w:r>
              <w:rPr>
                <w:rFonts w:hint="eastAsia"/>
              </w:rPr>
              <w:t>有</w:t>
            </w:r>
          </w:p>
        </w:tc>
        <w:tc>
          <w:tcPr>
            <w:tcW w:w="2835" w:type="dxa"/>
          </w:tcPr>
          <w:p w:rsidR="00A61A4C" w:rsidRDefault="00A61A4C" w:rsidP="00A61A4C">
            <w:r>
              <w:rPr>
                <w:rFonts w:hint="eastAsia"/>
              </w:rPr>
              <w:t>有</w:t>
            </w:r>
          </w:p>
        </w:tc>
      </w:tr>
      <w:tr w:rsidR="00A61A4C" w:rsidTr="00A61A4C">
        <w:tc>
          <w:tcPr>
            <w:tcW w:w="1838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新舊水泥結合</w:t>
            </w:r>
          </w:p>
        </w:tc>
        <w:tc>
          <w:tcPr>
            <w:tcW w:w="2977" w:type="dxa"/>
          </w:tcPr>
          <w:p w:rsidR="00A61A4C" w:rsidRDefault="00A61A4C" w:rsidP="00A61A4C">
            <w:r>
              <w:rPr>
                <w:rFonts w:hint="eastAsia"/>
              </w:rPr>
              <w:t>容易</w:t>
            </w:r>
          </w:p>
        </w:tc>
        <w:tc>
          <w:tcPr>
            <w:tcW w:w="2693" w:type="dxa"/>
          </w:tcPr>
          <w:p w:rsidR="00A61A4C" w:rsidRDefault="00A61A4C" w:rsidP="00A61A4C">
            <w:r>
              <w:rPr>
                <w:rFonts w:hint="eastAsia"/>
              </w:rPr>
              <w:t>差</w:t>
            </w:r>
          </w:p>
        </w:tc>
        <w:tc>
          <w:tcPr>
            <w:tcW w:w="2835" w:type="dxa"/>
          </w:tcPr>
          <w:p w:rsidR="00A61A4C" w:rsidRDefault="00A61A4C" w:rsidP="00A61A4C">
            <w:r>
              <w:rPr>
                <w:rFonts w:hint="eastAsia"/>
              </w:rPr>
              <w:t>無法結合</w:t>
            </w:r>
          </w:p>
        </w:tc>
      </w:tr>
      <w:tr w:rsidR="00A61A4C" w:rsidTr="00A61A4C">
        <w:tc>
          <w:tcPr>
            <w:tcW w:w="1838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施工性</w:t>
            </w:r>
          </w:p>
        </w:tc>
        <w:tc>
          <w:tcPr>
            <w:tcW w:w="2977" w:type="dxa"/>
          </w:tcPr>
          <w:p w:rsidR="00A61A4C" w:rsidRDefault="00A61A4C" w:rsidP="00A61A4C">
            <w:r>
              <w:rPr>
                <w:rFonts w:hint="eastAsia"/>
              </w:rPr>
              <w:t>容易施工，噴塗多道、粉刷</w:t>
            </w:r>
          </w:p>
        </w:tc>
        <w:tc>
          <w:tcPr>
            <w:tcW w:w="2693" w:type="dxa"/>
          </w:tcPr>
          <w:p w:rsidR="00A61A4C" w:rsidRDefault="00A61A4C" w:rsidP="00A61A4C">
            <w:r>
              <w:rPr>
                <w:rFonts w:hint="eastAsia"/>
              </w:rPr>
              <w:t>容易施工，刮塗</w:t>
            </w:r>
          </w:p>
        </w:tc>
        <w:tc>
          <w:tcPr>
            <w:tcW w:w="2835" w:type="dxa"/>
          </w:tcPr>
          <w:p w:rsidR="00A61A4C" w:rsidRDefault="00A61A4C" w:rsidP="00A61A4C">
            <w:r>
              <w:rPr>
                <w:rFonts w:hint="eastAsia"/>
              </w:rPr>
              <w:t>需加熱施工，具危險性</w:t>
            </w:r>
          </w:p>
        </w:tc>
      </w:tr>
      <w:tr w:rsidR="00A61A4C" w:rsidTr="00A61A4C">
        <w:tc>
          <w:tcPr>
            <w:tcW w:w="1838" w:type="dxa"/>
          </w:tcPr>
          <w:p w:rsidR="00A61A4C" w:rsidRDefault="00A61A4C" w:rsidP="00A61A4C">
            <w:pPr>
              <w:rPr>
                <w:rFonts w:hint="eastAsia"/>
              </w:rPr>
            </w:pPr>
            <w:r>
              <w:rPr>
                <w:rFonts w:hint="eastAsia"/>
              </w:rPr>
              <w:t>維護性</w:t>
            </w:r>
          </w:p>
        </w:tc>
        <w:tc>
          <w:tcPr>
            <w:tcW w:w="2977" w:type="dxa"/>
          </w:tcPr>
          <w:p w:rsidR="00A61A4C" w:rsidRDefault="00A61A4C" w:rsidP="00A61A4C">
            <w:r>
              <w:rPr>
                <w:rFonts w:hint="eastAsia"/>
              </w:rPr>
              <w:t>可重複修復</w:t>
            </w:r>
          </w:p>
        </w:tc>
        <w:tc>
          <w:tcPr>
            <w:tcW w:w="2693" w:type="dxa"/>
          </w:tcPr>
          <w:p w:rsidR="00A61A4C" w:rsidRDefault="00A61A4C" w:rsidP="00A61A4C">
            <w:r>
              <w:rPr>
                <w:rFonts w:hint="eastAsia"/>
              </w:rPr>
              <w:t>不易重複修復</w:t>
            </w:r>
          </w:p>
        </w:tc>
        <w:tc>
          <w:tcPr>
            <w:tcW w:w="2835" w:type="dxa"/>
          </w:tcPr>
          <w:p w:rsidR="00A61A4C" w:rsidRDefault="00A61A4C" w:rsidP="00A61A4C">
            <w:r>
              <w:rPr>
                <w:rFonts w:hint="eastAsia"/>
              </w:rPr>
              <w:t>可重疊修復</w:t>
            </w:r>
          </w:p>
        </w:tc>
      </w:tr>
    </w:tbl>
    <w:p w:rsidR="00D6789F" w:rsidRPr="00A61A4C" w:rsidRDefault="00A61A4C" w:rsidP="00A61A4C">
      <w:pPr>
        <w:jc w:val="center"/>
        <w:rPr>
          <w:b/>
          <w:sz w:val="36"/>
        </w:rPr>
      </w:pPr>
      <w:r w:rsidRPr="00A61A4C">
        <w:rPr>
          <w:rFonts w:hint="eastAsia"/>
          <w:b/>
          <w:sz w:val="36"/>
        </w:rPr>
        <w:t>混凝土強化劑與滲透結晶水泥防水劑、環氧樹脂、油毛氈比較表</w:t>
      </w:r>
    </w:p>
    <w:sectPr w:rsidR="00D6789F" w:rsidRPr="00A61A4C" w:rsidSect="00990B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12"/>
    <w:rsid w:val="00906697"/>
    <w:rsid w:val="00990B12"/>
    <w:rsid w:val="00A61A4C"/>
    <w:rsid w:val="00D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3B0D"/>
  <w15:chartTrackingRefBased/>
  <w15:docId w15:val="{DDAF6A0D-B8C8-419E-B5B8-FD3792C8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2017-03-08T07:13:00Z</dcterms:created>
  <dcterms:modified xsi:type="dcterms:W3CDTF">2017-03-08T07:43:00Z</dcterms:modified>
</cp:coreProperties>
</file>